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F6" w:rsidRPr="00FC5F95" w:rsidRDefault="00BC77F6" w:rsidP="00EE0B0B">
      <w:pPr>
        <w:spacing w:line="600" w:lineRule="exact"/>
        <w:rPr>
          <w:sz w:val="28"/>
          <w:szCs w:val="28"/>
        </w:rPr>
      </w:pPr>
      <w:bookmarkStart w:id="0" w:name="_GoBack"/>
      <w:bookmarkEnd w:id="0"/>
      <w:r w:rsidRPr="00FC5F95">
        <w:rPr>
          <w:sz w:val="28"/>
          <w:szCs w:val="28"/>
        </w:rPr>
        <w:t>Bankenfachverband e.V.</w:t>
      </w:r>
    </w:p>
    <w:p w:rsidR="00BC77F6" w:rsidRPr="00FC5F95" w:rsidRDefault="00BC77F6" w:rsidP="00EE0B0B">
      <w:pPr>
        <w:spacing w:line="600" w:lineRule="exact"/>
        <w:rPr>
          <w:sz w:val="28"/>
          <w:szCs w:val="28"/>
        </w:rPr>
      </w:pPr>
    </w:p>
    <w:p w:rsidR="00623312" w:rsidRDefault="00623312" w:rsidP="00EE0B0B">
      <w:pPr>
        <w:spacing w:line="600" w:lineRule="exact"/>
        <w:rPr>
          <w:sz w:val="28"/>
          <w:szCs w:val="28"/>
        </w:rPr>
      </w:pPr>
    </w:p>
    <w:p w:rsidR="005C7BC1" w:rsidRDefault="005C7BC1" w:rsidP="00EE0B0B">
      <w:pPr>
        <w:spacing w:line="600" w:lineRule="exact"/>
        <w:rPr>
          <w:sz w:val="28"/>
          <w:szCs w:val="28"/>
        </w:rPr>
      </w:pPr>
    </w:p>
    <w:p w:rsidR="00BC77F6" w:rsidRPr="00FC5F95" w:rsidRDefault="00BC77F6" w:rsidP="00EE0B0B">
      <w:pPr>
        <w:spacing w:line="600" w:lineRule="exact"/>
        <w:rPr>
          <w:sz w:val="28"/>
          <w:szCs w:val="28"/>
        </w:rPr>
      </w:pPr>
      <w:r w:rsidRPr="00FC5F95">
        <w:rPr>
          <w:sz w:val="28"/>
          <w:szCs w:val="28"/>
        </w:rPr>
        <w:t xml:space="preserve">Jahrespressekonferenz </w:t>
      </w:r>
    </w:p>
    <w:p w:rsidR="00067392" w:rsidRDefault="001C09AA" w:rsidP="00EE0B0B">
      <w:pPr>
        <w:spacing w:line="600" w:lineRule="exact"/>
        <w:rPr>
          <w:sz w:val="28"/>
          <w:szCs w:val="28"/>
        </w:rPr>
      </w:pPr>
      <w:r>
        <w:rPr>
          <w:sz w:val="28"/>
          <w:szCs w:val="28"/>
        </w:rPr>
        <w:t>26</w:t>
      </w:r>
      <w:r w:rsidR="00BC77F6" w:rsidRPr="00FC5F95">
        <w:rPr>
          <w:sz w:val="28"/>
          <w:szCs w:val="28"/>
        </w:rPr>
        <w:t>. April</w:t>
      </w:r>
      <w:r w:rsidR="00C81D0A">
        <w:rPr>
          <w:sz w:val="28"/>
          <w:szCs w:val="28"/>
        </w:rPr>
        <w:t xml:space="preserve"> </w:t>
      </w:r>
      <w:r w:rsidR="00C81D0A" w:rsidRPr="00FC5F95">
        <w:rPr>
          <w:sz w:val="28"/>
          <w:szCs w:val="28"/>
        </w:rPr>
        <w:t>201</w:t>
      </w:r>
      <w:r>
        <w:rPr>
          <w:sz w:val="28"/>
          <w:szCs w:val="28"/>
        </w:rPr>
        <w:t>8</w:t>
      </w:r>
    </w:p>
    <w:p w:rsidR="00BC77F6" w:rsidRPr="00FC5F95" w:rsidRDefault="00BC77F6" w:rsidP="00EE0B0B">
      <w:pPr>
        <w:spacing w:line="600" w:lineRule="exact"/>
        <w:rPr>
          <w:sz w:val="28"/>
          <w:szCs w:val="28"/>
        </w:rPr>
      </w:pPr>
      <w:r w:rsidRPr="00FC5F95">
        <w:rPr>
          <w:sz w:val="28"/>
          <w:szCs w:val="28"/>
        </w:rPr>
        <w:t>Frankfurt</w:t>
      </w:r>
      <w:r w:rsidR="00B62BA9">
        <w:rPr>
          <w:sz w:val="28"/>
          <w:szCs w:val="28"/>
        </w:rPr>
        <w:t>/Main</w:t>
      </w:r>
    </w:p>
    <w:p w:rsidR="005C7BC1" w:rsidRPr="00FC5F95" w:rsidRDefault="005C7BC1" w:rsidP="00EE0B0B">
      <w:pPr>
        <w:spacing w:line="600" w:lineRule="exact"/>
        <w:rPr>
          <w:sz w:val="28"/>
          <w:szCs w:val="28"/>
        </w:rPr>
      </w:pPr>
    </w:p>
    <w:p w:rsidR="00484134" w:rsidRPr="00067392" w:rsidRDefault="0047700E" w:rsidP="00EE0B0B">
      <w:pPr>
        <w:spacing w:line="600" w:lineRule="exact"/>
        <w:rPr>
          <w:b/>
          <w:sz w:val="28"/>
          <w:szCs w:val="28"/>
        </w:rPr>
      </w:pPr>
      <w:r w:rsidRPr="00067392">
        <w:rPr>
          <w:b/>
          <w:sz w:val="28"/>
          <w:szCs w:val="28"/>
        </w:rPr>
        <w:t>Rede</w:t>
      </w:r>
    </w:p>
    <w:p w:rsidR="002E7869" w:rsidRDefault="008E7B50" w:rsidP="00EE0B0B">
      <w:pPr>
        <w:spacing w:line="600" w:lineRule="exact"/>
        <w:rPr>
          <w:sz w:val="28"/>
          <w:szCs w:val="28"/>
        </w:rPr>
      </w:pPr>
      <w:r>
        <w:rPr>
          <w:sz w:val="28"/>
          <w:szCs w:val="28"/>
        </w:rPr>
        <w:t>Jan W. Wagner</w:t>
      </w:r>
    </w:p>
    <w:p w:rsidR="00BC77F6" w:rsidRPr="00FC5F95" w:rsidRDefault="0047700E" w:rsidP="00EE0B0B">
      <w:pPr>
        <w:spacing w:line="600" w:lineRule="exact"/>
        <w:rPr>
          <w:sz w:val="28"/>
          <w:szCs w:val="28"/>
        </w:rPr>
      </w:pPr>
      <w:r w:rsidRPr="00FC5F95">
        <w:rPr>
          <w:sz w:val="28"/>
          <w:szCs w:val="28"/>
        </w:rPr>
        <w:t>Bankenfachverband e.V.</w:t>
      </w:r>
      <w:r>
        <w:rPr>
          <w:sz w:val="28"/>
          <w:szCs w:val="28"/>
        </w:rPr>
        <w:t>,</w:t>
      </w:r>
      <w:r w:rsidR="008A1400">
        <w:rPr>
          <w:sz w:val="28"/>
          <w:szCs w:val="28"/>
        </w:rPr>
        <w:t xml:space="preserve"> </w:t>
      </w:r>
      <w:r w:rsidRPr="008E7B50">
        <w:rPr>
          <w:sz w:val="28"/>
          <w:szCs w:val="28"/>
        </w:rPr>
        <w:t>Vorsitzender des Vorstandes</w:t>
      </w:r>
    </w:p>
    <w:p w:rsidR="00145CEB" w:rsidRPr="008E7B50" w:rsidRDefault="00145CEB" w:rsidP="00EE0B0B">
      <w:pPr>
        <w:spacing w:line="600" w:lineRule="exact"/>
        <w:rPr>
          <w:sz w:val="28"/>
          <w:szCs w:val="28"/>
        </w:rPr>
      </w:pPr>
    </w:p>
    <w:p w:rsidR="00BC77F6" w:rsidRDefault="00BC77F6" w:rsidP="00EE0B0B">
      <w:pPr>
        <w:spacing w:line="600" w:lineRule="exact"/>
        <w:rPr>
          <w:sz w:val="28"/>
          <w:szCs w:val="28"/>
        </w:rPr>
      </w:pPr>
    </w:p>
    <w:p w:rsidR="0047700E" w:rsidRDefault="0047700E" w:rsidP="00EE0B0B">
      <w:pPr>
        <w:spacing w:line="600" w:lineRule="exact"/>
        <w:rPr>
          <w:sz w:val="28"/>
          <w:szCs w:val="28"/>
        </w:rPr>
      </w:pPr>
    </w:p>
    <w:p w:rsidR="00536C44" w:rsidRDefault="00536C44" w:rsidP="00EE0B0B">
      <w:pPr>
        <w:spacing w:line="600" w:lineRule="exact"/>
        <w:rPr>
          <w:sz w:val="28"/>
          <w:szCs w:val="28"/>
        </w:rPr>
      </w:pPr>
    </w:p>
    <w:p w:rsidR="002E7869" w:rsidRDefault="002E7869" w:rsidP="00EE0B0B">
      <w:pPr>
        <w:spacing w:line="600" w:lineRule="exact"/>
        <w:rPr>
          <w:sz w:val="28"/>
          <w:szCs w:val="28"/>
        </w:rPr>
      </w:pPr>
    </w:p>
    <w:p w:rsidR="00094B61" w:rsidRDefault="00094B61" w:rsidP="00EE0B0B">
      <w:pPr>
        <w:spacing w:line="600" w:lineRule="exact"/>
        <w:rPr>
          <w:sz w:val="28"/>
          <w:szCs w:val="28"/>
        </w:rPr>
      </w:pPr>
    </w:p>
    <w:p w:rsidR="00F76AE5" w:rsidRDefault="00F76AE5" w:rsidP="00EE0B0B">
      <w:pPr>
        <w:spacing w:line="600" w:lineRule="exact"/>
        <w:rPr>
          <w:sz w:val="28"/>
          <w:szCs w:val="28"/>
        </w:rPr>
      </w:pPr>
    </w:p>
    <w:p w:rsidR="005C7BC1" w:rsidRPr="00FC5F95" w:rsidRDefault="005C7BC1" w:rsidP="00EE0B0B">
      <w:pPr>
        <w:spacing w:line="600" w:lineRule="exact"/>
        <w:rPr>
          <w:sz w:val="28"/>
          <w:szCs w:val="28"/>
        </w:rPr>
      </w:pPr>
    </w:p>
    <w:p w:rsidR="00BC77F6" w:rsidRPr="00FC5F95" w:rsidRDefault="00BC77F6" w:rsidP="00EE0B0B">
      <w:pPr>
        <w:spacing w:line="600" w:lineRule="exact"/>
        <w:rPr>
          <w:sz w:val="28"/>
          <w:szCs w:val="28"/>
        </w:rPr>
      </w:pPr>
      <w:r w:rsidRPr="00FC5F95">
        <w:rPr>
          <w:sz w:val="28"/>
          <w:szCs w:val="28"/>
        </w:rPr>
        <w:t>- Es gilt das gesprochene Wort -</w:t>
      </w:r>
    </w:p>
    <w:p w:rsidR="002E7869" w:rsidRPr="003A79BD" w:rsidRDefault="002A33B7" w:rsidP="00EE0B0B">
      <w:pPr>
        <w:spacing w:line="600" w:lineRule="exact"/>
        <w:rPr>
          <w:sz w:val="28"/>
          <w:szCs w:val="28"/>
        </w:rPr>
      </w:pPr>
      <w:r w:rsidRPr="003A79BD">
        <w:rPr>
          <w:sz w:val="28"/>
          <w:szCs w:val="28"/>
        </w:rPr>
        <w:lastRenderedPageBreak/>
        <w:t>Gut</w:t>
      </w:r>
      <w:r w:rsidR="00454084" w:rsidRPr="003A79BD">
        <w:rPr>
          <w:sz w:val="28"/>
          <w:szCs w:val="28"/>
        </w:rPr>
        <w:t xml:space="preserve">en </w:t>
      </w:r>
      <w:r w:rsidR="00533F51" w:rsidRPr="003A79BD">
        <w:rPr>
          <w:sz w:val="28"/>
          <w:szCs w:val="28"/>
        </w:rPr>
        <w:t>Tag</w:t>
      </w:r>
      <w:r w:rsidRPr="003A79BD">
        <w:rPr>
          <w:sz w:val="28"/>
          <w:szCs w:val="28"/>
        </w:rPr>
        <w:t xml:space="preserve"> meine Damen und Herren,</w:t>
      </w:r>
    </w:p>
    <w:p w:rsidR="00947CA7" w:rsidRDefault="00EE0B0B" w:rsidP="00EE0B0B">
      <w:pPr>
        <w:spacing w:line="600" w:lineRule="exact"/>
        <w:rPr>
          <w:sz w:val="28"/>
          <w:szCs w:val="28"/>
        </w:rPr>
      </w:pPr>
      <w:r>
        <w:rPr>
          <w:sz w:val="28"/>
          <w:szCs w:val="28"/>
        </w:rPr>
        <w:t xml:space="preserve">und </w:t>
      </w:r>
      <w:r w:rsidR="00F76AE5">
        <w:rPr>
          <w:sz w:val="28"/>
          <w:szCs w:val="28"/>
        </w:rPr>
        <w:t xml:space="preserve">herzlich willkommen zur Jahrespressekonferenz des Bankenfachverbandes. </w:t>
      </w:r>
    </w:p>
    <w:p w:rsidR="00947CA7" w:rsidRDefault="00947CA7" w:rsidP="00EE0B0B">
      <w:pPr>
        <w:spacing w:line="600" w:lineRule="exact"/>
        <w:rPr>
          <w:sz w:val="28"/>
          <w:szCs w:val="28"/>
        </w:rPr>
      </w:pPr>
    </w:p>
    <w:p w:rsidR="009B229A" w:rsidRDefault="00F76AE5" w:rsidP="00EE0B0B">
      <w:pPr>
        <w:spacing w:line="600" w:lineRule="exact"/>
        <w:rPr>
          <w:sz w:val="28"/>
          <w:szCs w:val="28"/>
        </w:rPr>
      </w:pPr>
      <w:r>
        <w:rPr>
          <w:sz w:val="28"/>
          <w:szCs w:val="28"/>
        </w:rPr>
        <w:t xml:space="preserve">Als Interessenvertreter der </w:t>
      </w:r>
      <w:r w:rsidR="00AA2F2D">
        <w:rPr>
          <w:sz w:val="28"/>
          <w:szCs w:val="28"/>
        </w:rPr>
        <w:t>Kreditbanken</w:t>
      </w:r>
      <w:r>
        <w:rPr>
          <w:sz w:val="28"/>
          <w:szCs w:val="28"/>
        </w:rPr>
        <w:t xml:space="preserve"> freue ich mich, dass ich Ihnen heute die </w:t>
      </w:r>
      <w:r w:rsidRPr="001501FF">
        <w:rPr>
          <w:sz w:val="28"/>
          <w:szCs w:val="28"/>
          <w:u w:val="single"/>
        </w:rPr>
        <w:t>Geschäftszahlen</w:t>
      </w:r>
      <w:r>
        <w:rPr>
          <w:sz w:val="28"/>
          <w:szCs w:val="28"/>
        </w:rPr>
        <w:t xml:space="preserve"> </w:t>
      </w:r>
      <w:r w:rsidR="00AA2F2D">
        <w:rPr>
          <w:sz w:val="28"/>
          <w:szCs w:val="28"/>
        </w:rPr>
        <w:t xml:space="preserve">unserer Mitglieder </w:t>
      </w:r>
      <w:r w:rsidR="004C7EF9">
        <w:rPr>
          <w:sz w:val="28"/>
          <w:szCs w:val="28"/>
        </w:rPr>
        <w:t xml:space="preserve">für das Jahr 2017 </w:t>
      </w:r>
      <w:r>
        <w:rPr>
          <w:sz w:val="28"/>
          <w:szCs w:val="28"/>
        </w:rPr>
        <w:t>vorstellen darf. Mein Name ist Jan Wagner</w:t>
      </w:r>
      <w:r w:rsidR="000D7CDB">
        <w:rPr>
          <w:sz w:val="28"/>
          <w:szCs w:val="28"/>
        </w:rPr>
        <w:t>,</w:t>
      </w:r>
      <w:r>
        <w:rPr>
          <w:sz w:val="28"/>
          <w:szCs w:val="28"/>
        </w:rPr>
        <w:t xml:space="preserve"> und </w:t>
      </w:r>
      <w:r w:rsidR="00D2758F">
        <w:rPr>
          <w:sz w:val="28"/>
          <w:szCs w:val="28"/>
        </w:rPr>
        <w:t xml:space="preserve">in meiner Funktion </w:t>
      </w:r>
      <w:r>
        <w:rPr>
          <w:sz w:val="28"/>
          <w:szCs w:val="28"/>
        </w:rPr>
        <w:t>als Vors</w:t>
      </w:r>
      <w:r w:rsidR="00EE0B0B">
        <w:rPr>
          <w:sz w:val="28"/>
          <w:szCs w:val="28"/>
        </w:rPr>
        <w:t xml:space="preserve">tandsvorsitzender des Verbandes </w:t>
      </w:r>
      <w:r w:rsidR="00801172">
        <w:rPr>
          <w:sz w:val="28"/>
          <w:szCs w:val="28"/>
        </w:rPr>
        <w:t>möchte</w:t>
      </w:r>
      <w:r w:rsidR="00EE0B0B">
        <w:rPr>
          <w:sz w:val="28"/>
          <w:szCs w:val="28"/>
        </w:rPr>
        <w:t xml:space="preserve"> Ihnen heute </w:t>
      </w:r>
      <w:r w:rsidR="00F0244F">
        <w:rPr>
          <w:sz w:val="28"/>
          <w:szCs w:val="28"/>
        </w:rPr>
        <w:t xml:space="preserve">auch </w:t>
      </w:r>
      <w:r w:rsidR="00EE0B0B">
        <w:rPr>
          <w:sz w:val="28"/>
          <w:szCs w:val="28"/>
        </w:rPr>
        <w:t xml:space="preserve">unseren neuen </w:t>
      </w:r>
      <w:r w:rsidR="00801172">
        <w:rPr>
          <w:sz w:val="28"/>
          <w:szCs w:val="28"/>
        </w:rPr>
        <w:t>G</w:t>
      </w:r>
      <w:r w:rsidR="00EE0B0B">
        <w:rPr>
          <w:sz w:val="28"/>
          <w:szCs w:val="28"/>
        </w:rPr>
        <w:t>eschäftsführer Jens Loa vorstellen, der se</w:t>
      </w:r>
      <w:r w:rsidR="000D7CDB">
        <w:rPr>
          <w:sz w:val="28"/>
          <w:szCs w:val="28"/>
        </w:rPr>
        <w:t xml:space="preserve">it </w:t>
      </w:r>
      <w:r w:rsidR="007D37F0">
        <w:rPr>
          <w:sz w:val="28"/>
          <w:szCs w:val="28"/>
        </w:rPr>
        <w:t>September</w:t>
      </w:r>
      <w:r w:rsidR="000D7CDB">
        <w:rPr>
          <w:sz w:val="28"/>
          <w:szCs w:val="28"/>
        </w:rPr>
        <w:t xml:space="preserve"> vergangenen Jahres </w:t>
      </w:r>
      <w:r w:rsidR="00370348">
        <w:rPr>
          <w:sz w:val="28"/>
          <w:szCs w:val="28"/>
        </w:rPr>
        <w:t>im Amt ist</w:t>
      </w:r>
      <w:r w:rsidR="00EE0B0B">
        <w:rPr>
          <w:sz w:val="28"/>
          <w:szCs w:val="28"/>
        </w:rPr>
        <w:t>. Zusammen mit Herrn Loa und unserem Referatsleiter</w:t>
      </w:r>
      <w:r w:rsidR="00F0244F">
        <w:rPr>
          <w:sz w:val="28"/>
          <w:szCs w:val="28"/>
        </w:rPr>
        <w:t xml:space="preserve"> für Markt und Public Relations</w:t>
      </w:r>
      <w:r w:rsidR="00D8347D">
        <w:rPr>
          <w:sz w:val="28"/>
          <w:szCs w:val="28"/>
        </w:rPr>
        <w:t>,</w:t>
      </w:r>
      <w:r w:rsidR="00F0244F">
        <w:rPr>
          <w:sz w:val="28"/>
          <w:szCs w:val="28"/>
        </w:rPr>
        <w:t xml:space="preserve"> Stephan Moll</w:t>
      </w:r>
      <w:r w:rsidR="00D8347D">
        <w:rPr>
          <w:sz w:val="28"/>
          <w:szCs w:val="28"/>
        </w:rPr>
        <w:t>,</w:t>
      </w:r>
      <w:r w:rsidR="00EE0B0B">
        <w:rPr>
          <w:sz w:val="28"/>
          <w:szCs w:val="28"/>
        </w:rPr>
        <w:t xml:space="preserve"> freue ich mich im Anschluss auf Ihre Fragen.</w:t>
      </w:r>
    </w:p>
    <w:p w:rsidR="00EE0B0B" w:rsidRDefault="00EE0B0B" w:rsidP="00EE0B0B">
      <w:pPr>
        <w:spacing w:line="600" w:lineRule="exact"/>
        <w:rPr>
          <w:sz w:val="28"/>
          <w:szCs w:val="28"/>
        </w:rPr>
      </w:pPr>
    </w:p>
    <w:p w:rsidR="001114EF" w:rsidRDefault="001114EF" w:rsidP="00EE0B0B">
      <w:pPr>
        <w:spacing w:line="600" w:lineRule="exact"/>
        <w:rPr>
          <w:sz w:val="28"/>
          <w:szCs w:val="28"/>
        </w:rPr>
      </w:pPr>
      <w:r>
        <w:rPr>
          <w:sz w:val="28"/>
          <w:szCs w:val="28"/>
        </w:rPr>
        <w:t>Meine Damen und Herren,</w:t>
      </w:r>
    </w:p>
    <w:p w:rsidR="00094B61" w:rsidRDefault="001114EF" w:rsidP="00EE0B0B">
      <w:pPr>
        <w:spacing w:line="600" w:lineRule="exact"/>
        <w:rPr>
          <w:sz w:val="28"/>
          <w:szCs w:val="28"/>
        </w:rPr>
      </w:pPr>
      <w:r>
        <w:rPr>
          <w:sz w:val="28"/>
          <w:szCs w:val="28"/>
        </w:rPr>
        <w:t>u</w:t>
      </w:r>
      <w:r w:rsidR="000D7CDB">
        <w:rPr>
          <w:sz w:val="28"/>
          <w:szCs w:val="28"/>
        </w:rPr>
        <w:t>nsere Mitgliedsinstitute haben zwei große Geschäftsbereiche</w:t>
      </w:r>
      <w:r w:rsidR="005C7BC1">
        <w:rPr>
          <w:sz w:val="28"/>
          <w:szCs w:val="28"/>
        </w:rPr>
        <w:t>, über deren Entwicklung ich Ihnen heute gerne berichte</w:t>
      </w:r>
      <w:r w:rsidR="00D8347D">
        <w:rPr>
          <w:sz w:val="28"/>
          <w:szCs w:val="28"/>
        </w:rPr>
        <w:t>n will</w:t>
      </w:r>
      <w:r w:rsidR="000D7CDB">
        <w:rPr>
          <w:sz w:val="28"/>
          <w:szCs w:val="28"/>
        </w:rPr>
        <w:t xml:space="preserve">. Dies ist zum einen die Finanzierung von </w:t>
      </w:r>
      <w:r w:rsidR="000D7CDB" w:rsidRPr="00D8347D">
        <w:rPr>
          <w:sz w:val="28"/>
          <w:szCs w:val="28"/>
          <w:u w:val="single"/>
        </w:rPr>
        <w:t>Konsumgütern</w:t>
      </w:r>
      <w:r w:rsidR="000D7CDB">
        <w:rPr>
          <w:sz w:val="28"/>
          <w:szCs w:val="28"/>
        </w:rPr>
        <w:t xml:space="preserve"> für Verbraucher und zum anderen die Finanzierung von </w:t>
      </w:r>
      <w:r w:rsidR="000D7CDB" w:rsidRPr="00D8347D">
        <w:rPr>
          <w:sz w:val="28"/>
          <w:szCs w:val="28"/>
          <w:u w:val="single"/>
        </w:rPr>
        <w:t>Investitionsgütern</w:t>
      </w:r>
      <w:r w:rsidR="000D7CDB">
        <w:rPr>
          <w:sz w:val="28"/>
          <w:szCs w:val="28"/>
        </w:rPr>
        <w:t xml:space="preserve"> für Unternehmen. In beiden Bereichen </w:t>
      </w:r>
      <w:r w:rsidR="00D8347D">
        <w:rPr>
          <w:sz w:val="28"/>
          <w:szCs w:val="28"/>
        </w:rPr>
        <w:t>nehmen</w:t>
      </w:r>
      <w:r w:rsidR="000D7CDB">
        <w:rPr>
          <w:sz w:val="28"/>
          <w:szCs w:val="28"/>
        </w:rPr>
        <w:t xml:space="preserve"> Kraftfahrzeuge </w:t>
      </w:r>
      <w:r w:rsidR="00D8347D">
        <w:rPr>
          <w:sz w:val="28"/>
          <w:szCs w:val="28"/>
        </w:rPr>
        <w:t xml:space="preserve">– </w:t>
      </w:r>
      <w:r w:rsidR="000D7CDB">
        <w:rPr>
          <w:sz w:val="28"/>
          <w:szCs w:val="28"/>
        </w:rPr>
        <w:t xml:space="preserve">vom Motorrad bis zum Lkw </w:t>
      </w:r>
      <w:r w:rsidR="00D8347D">
        <w:rPr>
          <w:sz w:val="28"/>
          <w:szCs w:val="28"/>
        </w:rPr>
        <w:t xml:space="preserve">– </w:t>
      </w:r>
      <w:r w:rsidR="004073ED">
        <w:rPr>
          <w:sz w:val="28"/>
          <w:szCs w:val="28"/>
        </w:rPr>
        <w:t>den</w:t>
      </w:r>
      <w:r w:rsidR="000D7CDB">
        <w:rPr>
          <w:sz w:val="28"/>
          <w:szCs w:val="28"/>
        </w:rPr>
        <w:t xml:space="preserve"> </w:t>
      </w:r>
      <w:r w:rsidR="004073ED">
        <w:rPr>
          <w:sz w:val="28"/>
          <w:szCs w:val="28"/>
        </w:rPr>
        <w:t xml:space="preserve">Löwenanteil </w:t>
      </w:r>
      <w:r w:rsidR="00D73948">
        <w:rPr>
          <w:sz w:val="28"/>
          <w:szCs w:val="28"/>
        </w:rPr>
        <w:t>der finanzierten Objekte</w:t>
      </w:r>
      <w:r w:rsidR="00D8347D">
        <w:rPr>
          <w:sz w:val="28"/>
          <w:szCs w:val="28"/>
        </w:rPr>
        <w:t xml:space="preserve"> ein</w:t>
      </w:r>
      <w:r w:rsidR="000D7CDB">
        <w:rPr>
          <w:sz w:val="28"/>
          <w:szCs w:val="28"/>
        </w:rPr>
        <w:t xml:space="preserve">. </w:t>
      </w:r>
    </w:p>
    <w:p w:rsidR="000D7CDB" w:rsidRDefault="004073ED" w:rsidP="00EE0B0B">
      <w:pPr>
        <w:spacing w:line="600" w:lineRule="exact"/>
        <w:rPr>
          <w:sz w:val="28"/>
          <w:szCs w:val="28"/>
        </w:rPr>
      </w:pPr>
      <w:r>
        <w:rPr>
          <w:sz w:val="28"/>
          <w:szCs w:val="28"/>
        </w:rPr>
        <w:lastRenderedPageBreak/>
        <w:t xml:space="preserve">Das Jahr 2017 </w:t>
      </w:r>
      <w:r w:rsidR="005C7BC1">
        <w:rPr>
          <w:sz w:val="28"/>
          <w:szCs w:val="28"/>
        </w:rPr>
        <w:t xml:space="preserve">zeichnet sich für die Kreditbanken dadurch aus, dass sie </w:t>
      </w:r>
      <w:r w:rsidR="006071E6">
        <w:rPr>
          <w:sz w:val="28"/>
          <w:szCs w:val="28"/>
        </w:rPr>
        <w:t>ihr Geschäft</w:t>
      </w:r>
      <w:r w:rsidR="005C7BC1">
        <w:rPr>
          <w:sz w:val="28"/>
          <w:szCs w:val="28"/>
        </w:rPr>
        <w:t xml:space="preserve"> weiter deutlich ausgebaut haben. Sie sind </w:t>
      </w:r>
      <w:r w:rsidR="007D37F0">
        <w:rPr>
          <w:sz w:val="28"/>
          <w:szCs w:val="28"/>
        </w:rPr>
        <w:t xml:space="preserve">in </w:t>
      </w:r>
      <w:r w:rsidR="006071E6">
        <w:rPr>
          <w:sz w:val="28"/>
          <w:szCs w:val="28"/>
        </w:rPr>
        <w:t xml:space="preserve">ihren </w:t>
      </w:r>
      <w:r w:rsidR="007D37F0" w:rsidRPr="008B724C">
        <w:rPr>
          <w:sz w:val="28"/>
          <w:szCs w:val="28"/>
          <w:u w:val="single"/>
        </w:rPr>
        <w:t>beiden</w:t>
      </w:r>
      <w:r w:rsidR="007D37F0">
        <w:rPr>
          <w:sz w:val="28"/>
          <w:szCs w:val="28"/>
        </w:rPr>
        <w:t xml:space="preserve"> Geschäftsfeldern </w:t>
      </w:r>
      <w:r w:rsidR="005C7BC1">
        <w:rPr>
          <w:sz w:val="28"/>
          <w:szCs w:val="28"/>
        </w:rPr>
        <w:t xml:space="preserve">jeweils </w:t>
      </w:r>
      <w:r w:rsidR="005C7BC1" w:rsidRPr="00D8347D">
        <w:rPr>
          <w:sz w:val="28"/>
          <w:szCs w:val="28"/>
          <w:u w:val="single"/>
        </w:rPr>
        <w:t>zweistellig</w:t>
      </w:r>
      <w:r w:rsidR="005C7BC1">
        <w:rPr>
          <w:sz w:val="28"/>
          <w:szCs w:val="28"/>
        </w:rPr>
        <w:t xml:space="preserve"> gewachsen und damit stärker als </w:t>
      </w:r>
      <w:r w:rsidR="000D7CDB">
        <w:rPr>
          <w:sz w:val="28"/>
          <w:szCs w:val="28"/>
        </w:rPr>
        <w:t xml:space="preserve">ihre Wettbewerber. </w:t>
      </w:r>
      <w:r w:rsidR="009C02DB">
        <w:rPr>
          <w:sz w:val="28"/>
          <w:szCs w:val="28"/>
        </w:rPr>
        <w:t>Die Entwicklung auf dem Gesamtmarkt, auf die ich im Folgenden auch noch eingehen werde, gestaltet sich nämlich wesentlich zurückhaltender.</w:t>
      </w:r>
    </w:p>
    <w:p w:rsidR="000D7CDB" w:rsidRDefault="000D7CDB" w:rsidP="00EE0B0B">
      <w:pPr>
        <w:spacing w:line="600" w:lineRule="exact"/>
        <w:rPr>
          <w:sz w:val="28"/>
          <w:szCs w:val="28"/>
        </w:rPr>
      </w:pPr>
    </w:p>
    <w:p w:rsidR="00346465" w:rsidRDefault="00346465" w:rsidP="00EE0B0B">
      <w:pPr>
        <w:spacing w:line="600" w:lineRule="exact"/>
        <w:rPr>
          <w:sz w:val="28"/>
          <w:szCs w:val="28"/>
        </w:rPr>
      </w:pPr>
      <w:r>
        <w:rPr>
          <w:sz w:val="28"/>
          <w:szCs w:val="28"/>
        </w:rPr>
        <w:t>Meine Damen und Herren,</w:t>
      </w:r>
    </w:p>
    <w:p w:rsidR="004073ED" w:rsidRDefault="00346465" w:rsidP="00EE0B0B">
      <w:pPr>
        <w:spacing w:line="600" w:lineRule="exact"/>
        <w:rPr>
          <w:sz w:val="28"/>
          <w:szCs w:val="28"/>
        </w:rPr>
      </w:pPr>
      <w:r>
        <w:rPr>
          <w:sz w:val="28"/>
          <w:szCs w:val="28"/>
        </w:rPr>
        <w:t>z</w:t>
      </w:r>
      <w:r w:rsidR="004073ED">
        <w:rPr>
          <w:sz w:val="28"/>
          <w:szCs w:val="28"/>
        </w:rPr>
        <w:t>unächst zu</w:t>
      </w:r>
      <w:r w:rsidR="00AA2F2D">
        <w:rPr>
          <w:sz w:val="28"/>
          <w:szCs w:val="28"/>
        </w:rPr>
        <w:t>m zahlenmäßig größten Geschäfts</w:t>
      </w:r>
      <w:r w:rsidR="004073ED">
        <w:rPr>
          <w:sz w:val="28"/>
          <w:szCs w:val="28"/>
        </w:rPr>
        <w:t>bereich</w:t>
      </w:r>
      <w:r w:rsidR="00AA2F2D">
        <w:rPr>
          <w:sz w:val="28"/>
          <w:szCs w:val="28"/>
        </w:rPr>
        <w:t>, der Finanzierung von Konsumgütern.</w:t>
      </w:r>
      <w:r w:rsidR="00AA2F2D">
        <w:rPr>
          <w:sz w:val="28"/>
          <w:szCs w:val="28"/>
        </w:rPr>
        <w:br/>
      </w:r>
    </w:p>
    <w:p w:rsidR="00EE0B0B" w:rsidRDefault="00EE0B0B" w:rsidP="00EE0B0B">
      <w:pPr>
        <w:spacing w:line="600" w:lineRule="exact"/>
        <w:rPr>
          <w:b/>
          <w:sz w:val="28"/>
          <w:szCs w:val="28"/>
        </w:rPr>
      </w:pPr>
      <w:r w:rsidRPr="00EE0B0B">
        <w:rPr>
          <w:b/>
          <w:sz w:val="28"/>
          <w:szCs w:val="28"/>
        </w:rPr>
        <w:t>(Konsumfinanzierung)</w:t>
      </w:r>
    </w:p>
    <w:p w:rsidR="00D15D06" w:rsidRDefault="00D73948" w:rsidP="003B2D84">
      <w:pPr>
        <w:spacing w:line="600" w:lineRule="exact"/>
        <w:rPr>
          <w:sz w:val="28"/>
          <w:szCs w:val="28"/>
        </w:rPr>
      </w:pPr>
      <w:r w:rsidRPr="00D73948">
        <w:rPr>
          <w:sz w:val="28"/>
          <w:szCs w:val="28"/>
        </w:rPr>
        <w:t>Im ver</w:t>
      </w:r>
      <w:r>
        <w:rPr>
          <w:sz w:val="28"/>
          <w:szCs w:val="28"/>
        </w:rPr>
        <w:t>gangenen Jahr haben die Kreditbanken neue Kredite im Wert von 56,5 Milliarden Euro an Verbraucher ver</w:t>
      </w:r>
      <w:r w:rsidR="009C02DB">
        <w:rPr>
          <w:sz w:val="28"/>
          <w:szCs w:val="28"/>
        </w:rPr>
        <w:t>liehen</w:t>
      </w:r>
      <w:r>
        <w:rPr>
          <w:sz w:val="28"/>
          <w:szCs w:val="28"/>
        </w:rPr>
        <w:t xml:space="preserve">, um </w:t>
      </w:r>
      <w:r w:rsidR="004660FC">
        <w:rPr>
          <w:sz w:val="28"/>
          <w:szCs w:val="28"/>
        </w:rPr>
        <w:t xml:space="preserve">Konsumgüter </w:t>
      </w:r>
      <w:r>
        <w:rPr>
          <w:sz w:val="28"/>
          <w:szCs w:val="28"/>
        </w:rPr>
        <w:t xml:space="preserve">zu finanzieren. </w:t>
      </w:r>
      <w:r w:rsidR="004660FC">
        <w:rPr>
          <w:sz w:val="28"/>
          <w:szCs w:val="28"/>
        </w:rPr>
        <w:t>Das waren zehn Prozent mehr als im Jahr zuvor</w:t>
      </w:r>
      <w:r w:rsidR="009C02DB">
        <w:rPr>
          <w:sz w:val="28"/>
          <w:szCs w:val="28"/>
        </w:rPr>
        <w:t xml:space="preserve">. </w:t>
      </w:r>
      <w:r w:rsidR="00346465">
        <w:rPr>
          <w:sz w:val="28"/>
          <w:szCs w:val="28"/>
        </w:rPr>
        <w:br/>
      </w:r>
      <w:r w:rsidR="009C02DB">
        <w:rPr>
          <w:sz w:val="28"/>
          <w:szCs w:val="28"/>
        </w:rPr>
        <w:t>Dies deckt sich mit dem Trend</w:t>
      </w:r>
      <w:r w:rsidR="003B2D84">
        <w:rPr>
          <w:sz w:val="28"/>
          <w:szCs w:val="28"/>
        </w:rPr>
        <w:t xml:space="preserve"> zu höheren Konsumausgaben</w:t>
      </w:r>
      <w:r w:rsidR="00C25636">
        <w:rPr>
          <w:sz w:val="28"/>
          <w:szCs w:val="28"/>
        </w:rPr>
        <w:t xml:space="preserve"> der Verbraucher</w:t>
      </w:r>
      <w:r w:rsidR="003B2D84">
        <w:rPr>
          <w:sz w:val="28"/>
          <w:szCs w:val="28"/>
        </w:rPr>
        <w:t xml:space="preserve">. So haben die Bundesbürger in 2017 </w:t>
      </w:r>
      <w:r w:rsidR="00D8347D">
        <w:rPr>
          <w:sz w:val="28"/>
          <w:szCs w:val="28"/>
        </w:rPr>
        <w:t>rund</w:t>
      </w:r>
      <w:r w:rsidR="003B2D84">
        <w:rPr>
          <w:sz w:val="28"/>
          <w:szCs w:val="28"/>
        </w:rPr>
        <w:t xml:space="preserve"> vier Prozent mehr in </w:t>
      </w:r>
      <w:r w:rsidR="00CA3DB0">
        <w:rPr>
          <w:sz w:val="28"/>
          <w:szCs w:val="28"/>
        </w:rPr>
        <w:t xml:space="preserve">langlebige </w:t>
      </w:r>
      <w:r w:rsidR="003B2D84">
        <w:rPr>
          <w:sz w:val="28"/>
          <w:szCs w:val="28"/>
        </w:rPr>
        <w:t>Konsumgüter investiert</w:t>
      </w:r>
      <w:r w:rsidR="00C25636">
        <w:rPr>
          <w:sz w:val="28"/>
          <w:szCs w:val="28"/>
        </w:rPr>
        <w:t xml:space="preserve"> als im Vorjahr</w:t>
      </w:r>
      <w:r w:rsidR="003B2D84">
        <w:rPr>
          <w:sz w:val="28"/>
          <w:szCs w:val="28"/>
        </w:rPr>
        <w:t>.</w:t>
      </w:r>
      <w:r w:rsidR="00D8347D">
        <w:rPr>
          <w:sz w:val="28"/>
          <w:szCs w:val="28"/>
        </w:rPr>
        <w:t xml:space="preserve"> </w:t>
      </w:r>
      <w:r w:rsidR="00C25636">
        <w:rPr>
          <w:sz w:val="28"/>
          <w:szCs w:val="28"/>
        </w:rPr>
        <w:t xml:space="preserve">Entscheidend für die Finanzierungsneigung ist aber noch ein weiterer </w:t>
      </w:r>
      <w:r w:rsidR="00514FDC">
        <w:rPr>
          <w:sz w:val="28"/>
          <w:szCs w:val="28"/>
        </w:rPr>
        <w:t>Aspekt</w:t>
      </w:r>
      <w:r w:rsidR="00C25636">
        <w:rPr>
          <w:sz w:val="28"/>
          <w:szCs w:val="28"/>
        </w:rPr>
        <w:t xml:space="preserve">: </w:t>
      </w:r>
      <w:r w:rsidR="00EE0B0B" w:rsidRPr="00EE0B0B">
        <w:rPr>
          <w:sz w:val="28"/>
          <w:szCs w:val="28"/>
        </w:rPr>
        <w:t xml:space="preserve">Die historisch niedrigen </w:t>
      </w:r>
      <w:r w:rsidR="00EE0B0B" w:rsidRPr="00514FDC">
        <w:rPr>
          <w:sz w:val="28"/>
          <w:szCs w:val="28"/>
          <w:u w:val="single"/>
        </w:rPr>
        <w:t>Arbeitslosenzahlen</w:t>
      </w:r>
      <w:r w:rsidR="00EE0B0B" w:rsidRPr="00EE0B0B">
        <w:rPr>
          <w:sz w:val="28"/>
          <w:szCs w:val="28"/>
        </w:rPr>
        <w:t xml:space="preserve"> wirken sich </w:t>
      </w:r>
      <w:r w:rsidR="00EE0B0B" w:rsidRPr="00EE0B0B">
        <w:rPr>
          <w:sz w:val="28"/>
          <w:szCs w:val="28"/>
        </w:rPr>
        <w:lastRenderedPageBreak/>
        <w:t xml:space="preserve">positiv auf das </w:t>
      </w:r>
      <w:r w:rsidR="00EE0B0B" w:rsidRPr="00D8347D">
        <w:rPr>
          <w:sz w:val="28"/>
          <w:szCs w:val="28"/>
          <w:u w:val="single"/>
        </w:rPr>
        <w:t>Konsumklima</w:t>
      </w:r>
      <w:r w:rsidR="00EE0B0B" w:rsidRPr="00EE0B0B">
        <w:rPr>
          <w:sz w:val="28"/>
          <w:szCs w:val="28"/>
        </w:rPr>
        <w:t xml:space="preserve"> aus</w:t>
      </w:r>
      <w:r w:rsidR="00EE0B0B">
        <w:rPr>
          <w:sz w:val="28"/>
          <w:szCs w:val="28"/>
        </w:rPr>
        <w:t>.</w:t>
      </w:r>
      <w:r w:rsidR="003B2D84">
        <w:rPr>
          <w:sz w:val="28"/>
          <w:szCs w:val="28"/>
        </w:rPr>
        <w:t xml:space="preserve"> Das Vertrauen in einen sicheren Arbeitsplatz fördert generell die Bereitschaft, Finanzierungen zu nutzen</w:t>
      </w:r>
      <w:r w:rsidR="00346465">
        <w:rPr>
          <w:sz w:val="28"/>
          <w:szCs w:val="28"/>
        </w:rPr>
        <w:t xml:space="preserve"> und Anschaffungen </w:t>
      </w:r>
      <w:r w:rsidR="00D15D06">
        <w:rPr>
          <w:sz w:val="28"/>
          <w:szCs w:val="28"/>
        </w:rPr>
        <w:t xml:space="preserve">wie Autos, Möbel oder </w:t>
      </w:r>
      <w:r w:rsidR="001501FF">
        <w:rPr>
          <w:sz w:val="28"/>
          <w:szCs w:val="28"/>
        </w:rPr>
        <w:t>Laptops</w:t>
      </w:r>
      <w:r w:rsidR="00C25636">
        <w:rPr>
          <w:sz w:val="28"/>
          <w:szCs w:val="28"/>
        </w:rPr>
        <w:t xml:space="preserve"> nicht in einer Summe, sondern</w:t>
      </w:r>
      <w:r w:rsidR="00D15D06">
        <w:rPr>
          <w:sz w:val="28"/>
          <w:szCs w:val="28"/>
        </w:rPr>
        <w:t xml:space="preserve"> </w:t>
      </w:r>
      <w:r w:rsidR="00346465">
        <w:rPr>
          <w:sz w:val="28"/>
          <w:szCs w:val="28"/>
        </w:rPr>
        <w:t>in regelmäßigen Monatsraten zu bezahlen.</w:t>
      </w:r>
      <w:r w:rsidR="00D15D06">
        <w:rPr>
          <w:sz w:val="28"/>
          <w:szCs w:val="28"/>
        </w:rPr>
        <w:t xml:space="preserve"> </w:t>
      </w:r>
      <w:r w:rsidR="00740377">
        <w:rPr>
          <w:sz w:val="28"/>
          <w:szCs w:val="28"/>
        </w:rPr>
        <w:t xml:space="preserve">Die </w:t>
      </w:r>
      <w:r w:rsidR="00D15D06">
        <w:rPr>
          <w:sz w:val="28"/>
          <w:szCs w:val="28"/>
        </w:rPr>
        <w:t xml:space="preserve">privaten </w:t>
      </w:r>
      <w:r w:rsidR="00D15D06" w:rsidRPr="00514FDC">
        <w:rPr>
          <w:sz w:val="28"/>
          <w:szCs w:val="28"/>
          <w:u w:val="single"/>
        </w:rPr>
        <w:t>Kfz-Finanzierungen</w:t>
      </w:r>
      <w:r w:rsidR="00D15D06">
        <w:rPr>
          <w:sz w:val="28"/>
          <w:szCs w:val="28"/>
        </w:rPr>
        <w:t xml:space="preserve">, die mehr als 40 Prozent des Kreditneugeschäfts </w:t>
      </w:r>
      <w:r w:rsidR="00870713">
        <w:rPr>
          <w:sz w:val="28"/>
          <w:szCs w:val="28"/>
        </w:rPr>
        <w:t xml:space="preserve">mit Verbrauchern </w:t>
      </w:r>
      <w:r w:rsidR="00D15D06">
        <w:rPr>
          <w:sz w:val="28"/>
          <w:szCs w:val="28"/>
        </w:rPr>
        <w:t xml:space="preserve">ausmachen, </w:t>
      </w:r>
      <w:r w:rsidR="007D37F0">
        <w:rPr>
          <w:sz w:val="28"/>
          <w:szCs w:val="28"/>
        </w:rPr>
        <w:t>konnten</w:t>
      </w:r>
      <w:r w:rsidR="00D15D06">
        <w:rPr>
          <w:sz w:val="28"/>
          <w:szCs w:val="28"/>
        </w:rPr>
        <w:t xml:space="preserve"> die Kreditbanken </w:t>
      </w:r>
      <w:r w:rsidR="00D8347D">
        <w:rPr>
          <w:sz w:val="28"/>
          <w:szCs w:val="28"/>
        </w:rPr>
        <w:t>d</w:t>
      </w:r>
      <w:r w:rsidR="007D37F0">
        <w:rPr>
          <w:sz w:val="28"/>
          <w:szCs w:val="28"/>
        </w:rPr>
        <w:t>abei</w:t>
      </w:r>
      <w:r w:rsidR="00D8347D">
        <w:rPr>
          <w:sz w:val="28"/>
          <w:szCs w:val="28"/>
        </w:rPr>
        <w:t xml:space="preserve"> </w:t>
      </w:r>
      <w:r w:rsidR="00D15D06">
        <w:rPr>
          <w:sz w:val="28"/>
          <w:szCs w:val="28"/>
        </w:rPr>
        <w:t>um acht Prozent</w:t>
      </w:r>
      <w:r w:rsidR="007D37F0">
        <w:rPr>
          <w:sz w:val="28"/>
          <w:szCs w:val="28"/>
        </w:rPr>
        <w:t xml:space="preserve"> steigern</w:t>
      </w:r>
      <w:r w:rsidR="00D15D06">
        <w:rPr>
          <w:sz w:val="28"/>
          <w:szCs w:val="28"/>
        </w:rPr>
        <w:t>.</w:t>
      </w:r>
    </w:p>
    <w:p w:rsidR="003B2D84" w:rsidRDefault="003B2D84" w:rsidP="003B2D84">
      <w:pPr>
        <w:spacing w:line="600" w:lineRule="exact"/>
        <w:rPr>
          <w:sz w:val="28"/>
          <w:szCs w:val="28"/>
        </w:rPr>
      </w:pPr>
    </w:p>
    <w:p w:rsidR="00346465" w:rsidRDefault="00346465" w:rsidP="003B2D84">
      <w:pPr>
        <w:spacing w:line="600" w:lineRule="exact"/>
        <w:rPr>
          <w:sz w:val="28"/>
          <w:szCs w:val="28"/>
        </w:rPr>
      </w:pPr>
      <w:r>
        <w:rPr>
          <w:sz w:val="28"/>
          <w:szCs w:val="28"/>
        </w:rPr>
        <w:t xml:space="preserve">Meine Damen und Herren, </w:t>
      </w:r>
    </w:p>
    <w:p w:rsidR="00D15D06" w:rsidRDefault="00346465" w:rsidP="00EE0B0B">
      <w:pPr>
        <w:spacing w:line="600" w:lineRule="exact"/>
        <w:rPr>
          <w:sz w:val="28"/>
          <w:szCs w:val="28"/>
        </w:rPr>
      </w:pPr>
      <w:r>
        <w:rPr>
          <w:sz w:val="28"/>
          <w:szCs w:val="28"/>
        </w:rPr>
        <w:t xml:space="preserve">ein noch größeres Wachstum </w:t>
      </w:r>
      <w:r w:rsidR="00D15D06">
        <w:rPr>
          <w:sz w:val="28"/>
          <w:szCs w:val="28"/>
        </w:rPr>
        <w:t xml:space="preserve">als bei Privatkrediten </w:t>
      </w:r>
      <w:r w:rsidR="007D37F0">
        <w:rPr>
          <w:sz w:val="28"/>
          <w:szCs w:val="28"/>
        </w:rPr>
        <w:t>verzeichneten</w:t>
      </w:r>
      <w:r w:rsidR="00D15D06">
        <w:rPr>
          <w:sz w:val="28"/>
          <w:szCs w:val="28"/>
        </w:rPr>
        <w:t xml:space="preserve"> die Kreditbanken bei </w:t>
      </w:r>
      <w:r w:rsidR="00C91BA3">
        <w:rPr>
          <w:sz w:val="28"/>
          <w:szCs w:val="28"/>
        </w:rPr>
        <w:t>Unternehmensf</w:t>
      </w:r>
      <w:r w:rsidR="00370348">
        <w:rPr>
          <w:sz w:val="28"/>
          <w:szCs w:val="28"/>
        </w:rPr>
        <w:t>inanzierungen</w:t>
      </w:r>
      <w:r w:rsidR="00D15D06">
        <w:rPr>
          <w:sz w:val="28"/>
          <w:szCs w:val="28"/>
        </w:rPr>
        <w:t xml:space="preserve">. </w:t>
      </w:r>
    </w:p>
    <w:p w:rsidR="00D15D06" w:rsidRDefault="00D15D06" w:rsidP="00EE0B0B">
      <w:pPr>
        <w:spacing w:line="600" w:lineRule="exact"/>
        <w:rPr>
          <w:sz w:val="28"/>
          <w:szCs w:val="28"/>
        </w:rPr>
      </w:pPr>
    </w:p>
    <w:p w:rsidR="00EE0B0B" w:rsidRDefault="00EE0B0B" w:rsidP="00EE0B0B">
      <w:pPr>
        <w:spacing w:line="600" w:lineRule="exact"/>
        <w:rPr>
          <w:b/>
          <w:sz w:val="28"/>
          <w:szCs w:val="28"/>
        </w:rPr>
      </w:pPr>
      <w:r w:rsidRPr="00EE0B0B">
        <w:rPr>
          <w:b/>
          <w:sz w:val="28"/>
          <w:szCs w:val="28"/>
        </w:rPr>
        <w:t>(</w:t>
      </w:r>
      <w:r>
        <w:rPr>
          <w:b/>
          <w:sz w:val="28"/>
          <w:szCs w:val="28"/>
        </w:rPr>
        <w:t>Investitions</w:t>
      </w:r>
      <w:r w:rsidRPr="00EE0B0B">
        <w:rPr>
          <w:b/>
          <w:sz w:val="28"/>
          <w:szCs w:val="28"/>
        </w:rPr>
        <w:t>finanzierung)</w:t>
      </w:r>
    </w:p>
    <w:p w:rsidR="00EE0B0B" w:rsidRDefault="006F386B" w:rsidP="00617398">
      <w:pPr>
        <w:spacing w:line="600" w:lineRule="exact"/>
        <w:rPr>
          <w:sz w:val="28"/>
          <w:szCs w:val="28"/>
        </w:rPr>
      </w:pPr>
      <w:r>
        <w:rPr>
          <w:sz w:val="28"/>
          <w:szCs w:val="28"/>
        </w:rPr>
        <w:t xml:space="preserve">Insgesamt steigerten die Kreditbanken ihre gewerblichen Finanzierungen um 15 Prozent auf einen Wert von 16,5 Milliarden Euro. </w:t>
      </w:r>
      <w:r w:rsidR="00A35C39">
        <w:rPr>
          <w:sz w:val="28"/>
          <w:szCs w:val="28"/>
        </w:rPr>
        <w:t>Diese Entwicklung basiert ganz wesentlich auf der</w:t>
      </w:r>
      <w:r w:rsidR="00D8347D">
        <w:rPr>
          <w:sz w:val="28"/>
          <w:szCs w:val="28"/>
        </w:rPr>
        <w:t xml:space="preserve"> </w:t>
      </w:r>
      <w:r w:rsidR="00EE0B0B" w:rsidRPr="00EE0B0B">
        <w:rPr>
          <w:sz w:val="28"/>
          <w:szCs w:val="28"/>
        </w:rPr>
        <w:t>gute</w:t>
      </w:r>
      <w:r w:rsidR="00A35C39">
        <w:rPr>
          <w:sz w:val="28"/>
          <w:szCs w:val="28"/>
        </w:rPr>
        <w:t>n</w:t>
      </w:r>
      <w:r w:rsidR="00EE0B0B" w:rsidRPr="00EE0B0B">
        <w:rPr>
          <w:sz w:val="28"/>
          <w:szCs w:val="28"/>
        </w:rPr>
        <w:t xml:space="preserve"> </w:t>
      </w:r>
      <w:r w:rsidR="00A35C39" w:rsidRPr="00514FDC">
        <w:rPr>
          <w:sz w:val="28"/>
          <w:szCs w:val="28"/>
          <w:u w:val="single"/>
        </w:rPr>
        <w:t>konjunkturellen</w:t>
      </w:r>
      <w:r w:rsidR="00A35C39">
        <w:rPr>
          <w:sz w:val="28"/>
          <w:szCs w:val="28"/>
        </w:rPr>
        <w:t xml:space="preserve"> Entwicklung, die </w:t>
      </w:r>
      <w:r w:rsidR="00617398">
        <w:rPr>
          <w:sz w:val="28"/>
          <w:szCs w:val="28"/>
        </w:rPr>
        <w:t xml:space="preserve">im vergangenen Jahr </w:t>
      </w:r>
      <w:r w:rsidR="00EE0B0B" w:rsidRPr="00EE0B0B">
        <w:rPr>
          <w:sz w:val="28"/>
          <w:szCs w:val="28"/>
        </w:rPr>
        <w:t>die gewerbli</w:t>
      </w:r>
      <w:r w:rsidR="00617398">
        <w:rPr>
          <w:sz w:val="28"/>
          <w:szCs w:val="28"/>
        </w:rPr>
        <w:t>chen Ausrüstungsinvestitionen</w:t>
      </w:r>
      <w:r w:rsidR="00A35C39">
        <w:rPr>
          <w:sz w:val="28"/>
          <w:szCs w:val="28"/>
        </w:rPr>
        <w:t xml:space="preserve"> um vier Prozent</w:t>
      </w:r>
      <w:r w:rsidR="00A35C39" w:rsidRPr="00EE0B0B">
        <w:rPr>
          <w:sz w:val="28"/>
          <w:szCs w:val="28"/>
        </w:rPr>
        <w:t xml:space="preserve"> </w:t>
      </w:r>
      <w:r w:rsidR="00A35C39">
        <w:rPr>
          <w:sz w:val="28"/>
          <w:szCs w:val="28"/>
        </w:rPr>
        <w:t>hat wachsen lassen. Die Unternehmen investier</w:t>
      </w:r>
      <w:r w:rsidR="001D5A35">
        <w:rPr>
          <w:sz w:val="28"/>
          <w:szCs w:val="28"/>
        </w:rPr>
        <w:t>t</w:t>
      </w:r>
      <w:r w:rsidR="00A35C39">
        <w:rPr>
          <w:sz w:val="28"/>
          <w:szCs w:val="28"/>
        </w:rPr>
        <w:t xml:space="preserve">en wieder </w:t>
      </w:r>
      <w:r w:rsidR="00094B61">
        <w:rPr>
          <w:sz w:val="28"/>
          <w:szCs w:val="28"/>
        </w:rPr>
        <w:t>verstärkt</w:t>
      </w:r>
      <w:r w:rsidR="00D8347D">
        <w:rPr>
          <w:sz w:val="28"/>
          <w:szCs w:val="28"/>
        </w:rPr>
        <w:t xml:space="preserve"> </w:t>
      </w:r>
      <w:r w:rsidR="00A35C39">
        <w:rPr>
          <w:sz w:val="28"/>
          <w:szCs w:val="28"/>
        </w:rPr>
        <w:t>in Produktionsmaschinen und Kraftfahrzeuge</w:t>
      </w:r>
      <w:r w:rsidR="00094B61">
        <w:rPr>
          <w:sz w:val="28"/>
          <w:szCs w:val="28"/>
        </w:rPr>
        <w:t xml:space="preserve"> und nutzten </w:t>
      </w:r>
      <w:r w:rsidR="00514FDC">
        <w:rPr>
          <w:sz w:val="28"/>
          <w:szCs w:val="28"/>
        </w:rPr>
        <w:t xml:space="preserve">zu diesem </w:t>
      </w:r>
      <w:r w:rsidR="00514FDC">
        <w:rPr>
          <w:sz w:val="28"/>
          <w:szCs w:val="28"/>
        </w:rPr>
        <w:lastRenderedPageBreak/>
        <w:t>Zweck</w:t>
      </w:r>
      <w:r w:rsidR="00094B61">
        <w:rPr>
          <w:sz w:val="28"/>
          <w:szCs w:val="28"/>
        </w:rPr>
        <w:t xml:space="preserve"> Kredit</w:t>
      </w:r>
      <w:r w:rsidR="007D37F0">
        <w:rPr>
          <w:sz w:val="28"/>
          <w:szCs w:val="28"/>
        </w:rPr>
        <w:t>finanzierungen</w:t>
      </w:r>
      <w:r w:rsidR="00A35C39">
        <w:rPr>
          <w:sz w:val="28"/>
          <w:szCs w:val="28"/>
        </w:rPr>
        <w:t xml:space="preserve">. </w:t>
      </w:r>
      <w:r w:rsidR="00617398">
        <w:rPr>
          <w:sz w:val="28"/>
          <w:szCs w:val="28"/>
        </w:rPr>
        <w:t xml:space="preserve">Die </w:t>
      </w:r>
      <w:r w:rsidR="00617398" w:rsidRPr="00514FDC">
        <w:rPr>
          <w:sz w:val="28"/>
          <w:szCs w:val="28"/>
          <w:u w:val="single"/>
        </w:rPr>
        <w:t>gewerblichen</w:t>
      </w:r>
      <w:r w:rsidR="00617398">
        <w:rPr>
          <w:sz w:val="28"/>
          <w:szCs w:val="28"/>
        </w:rPr>
        <w:t xml:space="preserve"> Kfz-Finanzierungen, </w:t>
      </w:r>
      <w:r w:rsidR="00870713">
        <w:rPr>
          <w:sz w:val="28"/>
          <w:szCs w:val="28"/>
        </w:rPr>
        <w:t>auf die</w:t>
      </w:r>
      <w:r w:rsidR="00617398">
        <w:rPr>
          <w:sz w:val="28"/>
          <w:szCs w:val="28"/>
        </w:rPr>
        <w:t xml:space="preserve"> bei den Kreditbanken mehr als die Hälfte ihres Neugeschäfts </w:t>
      </w:r>
      <w:r w:rsidR="00870713">
        <w:rPr>
          <w:sz w:val="28"/>
          <w:szCs w:val="28"/>
        </w:rPr>
        <w:t>mit Unternehmen entfällt</w:t>
      </w:r>
      <w:r w:rsidR="00617398">
        <w:rPr>
          <w:sz w:val="28"/>
          <w:szCs w:val="28"/>
        </w:rPr>
        <w:t xml:space="preserve">, sind </w:t>
      </w:r>
      <w:r w:rsidR="00A35C39">
        <w:rPr>
          <w:sz w:val="28"/>
          <w:szCs w:val="28"/>
        </w:rPr>
        <w:t xml:space="preserve">dabei </w:t>
      </w:r>
      <w:r w:rsidR="00617398">
        <w:rPr>
          <w:sz w:val="28"/>
          <w:szCs w:val="28"/>
        </w:rPr>
        <w:t xml:space="preserve">um rund drei Prozent gewachsen. </w:t>
      </w:r>
      <w:r w:rsidR="00CC44C2">
        <w:rPr>
          <w:sz w:val="28"/>
          <w:szCs w:val="28"/>
        </w:rPr>
        <w:t>S</w:t>
      </w:r>
      <w:r w:rsidR="00270038">
        <w:rPr>
          <w:sz w:val="28"/>
          <w:szCs w:val="28"/>
        </w:rPr>
        <w:t xml:space="preserve">tärkere Zuwächse </w:t>
      </w:r>
      <w:r w:rsidR="00AE0D9E">
        <w:rPr>
          <w:sz w:val="28"/>
          <w:szCs w:val="28"/>
        </w:rPr>
        <w:t>verzeichneten</w:t>
      </w:r>
      <w:r w:rsidR="00270038">
        <w:rPr>
          <w:sz w:val="28"/>
          <w:szCs w:val="28"/>
        </w:rPr>
        <w:t xml:space="preserve"> die </w:t>
      </w:r>
      <w:r w:rsidR="00AE0D9E">
        <w:rPr>
          <w:sz w:val="28"/>
          <w:szCs w:val="28"/>
        </w:rPr>
        <w:t>Mitglieds</w:t>
      </w:r>
      <w:r w:rsidR="00270038">
        <w:rPr>
          <w:sz w:val="28"/>
          <w:szCs w:val="28"/>
        </w:rPr>
        <w:t xml:space="preserve">banken bei Krediten für </w:t>
      </w:r>
      <w:r w:rsidR="007D3806">
        <w:rPr>
          <w:sz w:val="28"/>
          <w:szCs w:val="28"/>
        </w:rPr>
        <w:t>Produktionsm</w:t>
      </w:r>
      <w:r w:rsidR="00270038">
        <w:rPr>
          <w:sz w:val="28"/>
          <w:szCs w:val="28"/>
        </w:rPr>
        <w:t>aschinen</w:t>
      </w:r>
      <w:r w:rsidR="00AE0D9E">
        <w:rPr>
          <w:sz w:val="28"/>
          <w:szCs w:val="28"/>
        </w:rPr>
        <w:t xml:space="preserve">, EDV-Anlagen und sonstige Objekte, die insgesamt </w:t>
      </w:r>
      <w:r w:rsidR="00484134">
        <w:rPr>
          <w:sz w:val="28"/>
          <w:szCs w:val="28"/>
        </w:rPr>
        <w:t>um mehr als 20 Prozent</w:t>
      </w:r>
      <w:r w:rsidR="00AE0D9E">
        <w:rPr>
          <w:sz w:val="28"/>
          <w:szCs w:val="28"/>
        </w:rPr>
        <w:t xml:space="preserve"> zugelegt haben. </w:t>
      </w:r>
    </w:p>
    <w:p w:rsidR="00094B61" w:rsidRDefault="00094B61" w:rsidP="00617398">
      <w:pPr>
        <w:spacing w:line="600" w:lineRule="exact"/>
        <w:rPr>
          <w:sz w:val="28"/>
          <w:szCs w:val="28"/>
        </w:rPr>
      </w:pPr>
    </w:p>
    <w:p w:rsidR="00355FC8" w:rsidRPr="00AF7B75" w:rsidRDefault="00EE0B0B" w:rsidP="00EE0B0B">
      <w:pPr>
        <w:pStyle w:val="Grundtext"/>
        <w:spacing w:after="360" w:line="600" w:lineRule="exact"/>
        <w:rPr>
          <w:b/>
          <w:sz w:val="28"/>
          <w:szCs w:val="28"/>
        </w:rPr>
      </w:pPr>
      <w:r w:rsidRPr="00EE0B0B">
        <w:rPr>
          <w:b/>
          <w:sz w:val="28"/>
          <w:szCs w:val="28"/>
        </w:rPr>
        <w:t>(Kreditbanken</w:t>
      </w:r>
      <w:r w:rsidR="00355FC8">
        <w:rPr>
          <w:b/>
          <w:sz w:val="28"/>
          <w:szCs w:val="28"/>
        </w:rPr>
        <w:t xml:space="preserve"> und Gesamtmarkt</w:t>
      </w:r>
      <w:r w:rsidRPr="00EE0B0B">
        <w:rPr>
          <w:b/>
          <w:sz w:val="28"/>
          <w:szCs w:val="28"/>
        </w:rPr>
        <w:t>)</w:t>
      </w:r>
      <w:r w:rsidR="00AF7B75">
        <w:rPr>
          <w:b/>
          <w:sz w:val="28"/>
          <w:szCs w:val="28"/>
        </w:rPr>
        <w:br/>
      </w:r>
      <w:r w:rsidR="00355FC8" w:rsidRPr="00355FC8">
        <w:rPr>
          <w:sz w:val="28"/>
          <w:szCs w:val="28"/>
        </w:rPr>
        <w:t>Meine Damen und Herren,</w:t>
      </w:r>
    </w:p>
    <w:p w:rsidR="00EE0B0B" w:rsidRDefault="00355FC8" w:rsidP="00EE0B0B">
      <w:pPr>
        <w:pStyle w:val="Grundtext"/>
        <w:spacing w:after="360" w:line="600" w:lineRule="exact"/>
        <w:rPr>
          <w:sz w:val="28"/>
          <w:szCs w:val="28"/>
        </w:rPr>
      </w:pPr>
      <w:r>
        <w:rPr>
          <w:sz w:val="28"/>
          <w:szCs w:val="28"/>
        </w:rPr>
        <w:t xml:space="preserve">wir sehen also, dass </w:t>
      </w:r>
      <w:r w:rsidR="00EE0B0B" w:rsidRPr="00EE0B0B">
        <w:rPr>
          <w:sz w:val="28"/>
          <w:szCs w:val="28"/>
        </w:rPr>
        <w:t xml:space="preserve">Verbraucher und Unternehmen </w:t>
      </w:r>
      <w:r>
        <w:rPr>
          <w:sz w:val="28"/>
          <w:szCs w:val="28"/>
        </w:rPr>
        <w:t>i</w:t>
      </w:r>
      <w:r w:rsidR="001501FF">
        <w:rPr>
          <w:sz w:val="28"/>
          <w:szCs w:val="28"/>
        </w:rPr>
        <w:t>n 2017</w:t>
      </w:r>
      <w:r>
        <w:rPr>
          <w:sz w:val="28"/>
          <w:szCs w:val="28"/>
        </w:rPr>
        <w:t xml:space="preserve"> </w:t>
      </w:r>
      <w:r w:rsidR="00EE0B0B" w:rsidRPr="00EE0B0B">
        <w:rPr>
          <w:sz w:val="28"/>
          <w:szCs w:val="28"/>
        </w:rPr>
        <w:t xml:space="preserve">verstärkt in Konsum- bzw. Investitionsgüter </w:t>
      </w:r>
      <w:r w:rsidR="00EE0B0B" w:rsidRPr="00D8347D">
        <w:rPr>
          <w:sz w:val="28"/>
          <w:szCs w:val="28"/>
          <w:u w:val="single"/>
        </w:rPr>
        <w:t>investiert</w:t>
      </w:r>
      <w:r w:rsidR="00EE0B0B" w:rsidRPr="00EE0B0B">
        <w:rPr>
          <w:sz w:val="28"/>
          <w:szCs w:val="28"/>
        </w:rPr>
        <w:t xml:space="preserve"> und diese </w:t>
      </w:r>
      <w:r>
        <w:rPr>
          <w:sz w:val="28"/>
          <w:szCs w:val="28"/>
        </w:rPr>
        <w:t xml:space="preserve">auch </w:t>
      </w:r>
      <w:r w:rsidR="00EE0B0B" w:rsidRPr="00D8347D">
        <w:rPr>
          <w:sz w:val="28"/>
          <w:szCs w:val="28"/>
          <w:u w:val="single"/>
        </w:rPr>
        <w:t>finanziert</w:t>
      </w:r>
      <w:r w:rsidRPr="00355FC8">
        <w:rPr>
          <w:sz w:val="28"/>
          <w:szCs w:val="28"/>
        </w:rPr>
        <w:t xml:space="preserve"> </w:t>
      </w:r>
      <w:r w:rsidRPr="00EE0B0B">
        <w:rPr>
          <w:sz w:val="28"/>
          <w:szCs w:val="28"/>
        </w:rPr>
        <w:t>haben</w:t>
      </w:r>
      <w:r w:rsidR="00EE0B0B">
        <w:rPr>
          <w:sz w:val="28"/>
          <w:szCs w:val="28"/>
        </w:rPr>
        <w:t>.</w:t>
      </w:r>
      <w:r>
        <w:rPr>
          <w:sz w:val="28"/>
          <w:szCs w:val="28"/>
        </w:rPr>
        <w:t xml:space="preserve"> Entsprechend </w:t>
      </w:r>
      <w:r w:rsidR="00B22569">
        <w:rPr>
          <w:sz w:val="28"/>
          <w:szCs w:val="28"/>
        </w:rPr>
        <w:t>konnten</w:t>
      </w:r>
      <w:r>
        <w:rPr>
          <w:sz w:val="28"/>
          <w:szCs w:val="28"/>
        </w:rPr>
        <w:t xml:space="preserve"> die Kreditbanken sowohl ihr gesamtes Kreditneugeschäft als auch ihren </w:t>
      </w:r>
      <w:r w:rsidRPr="00370348">
        <w:rPr>
          <w:sz w:val="28"/>
          <w:szCs w:val="28"/>
          <w:u w:val="single"/>
        </w:rPr>
        <w:t>Kreditbestand</w:t>
      </w:r>
      <w:r>
        <w:rPr>
          <w:sz w:val="28"/>
          <w:szCs w:val="28"/>
        </w:rPr>
        <w:t xml:space="preserve"> zum Ende des Jahres signifikant </w:t>
      </w:r>
      <w:r w:rsidR="00B22569">
        <w:rPr>
          <w:sz w:val="28"/>
          <w:szCs w:val="28"/>
        </w:rPr>
        <w:t>ausbauen</w:t>
      </w:r>
      <w:r>
        <w:rPr>
          <w:sz w:val="28"/>
          <w:szCs w:val="28"/>
        </w:rPr>
        <w:t xml:space="preserve">. </w:t>
      </w:r>
      <w:r w:rsidR="003744FC">
        <w:rPr>
          <w:sz w:val="28"/>
          <w:szCs w:val="28"/>
        </w:rPr>
        <w:t xml:space="preserve">Insgesamt hatten die Mitgliedsinstitute Ende vergangenen Jahres 168,3 Milliarden Euro an Verbraucher und Unternehmen verliehen. </w:t>
      </w:r>
      <w:r w:rsidR="00A35C39">
        <w:rPr>
          <w:sz w:val="28"/>
          <w:szCs w:val="28"/>
        </w:rPr>
        <w:t xml:space="preserve">Die bundesweiten </w:t>
      </w:r>
      <w:r w:rsidR="00A35C39" w:rsidRPr="00370348">
        <w:rPr>
          <w:sz w:val="28"/>
          <w:szCs w:val="28"/>
          <w:u w:val="single"/>
        </w:rPr>
        <w:t>Finanzierungsmärkte</w:t>
      </w:r>
      <w:r w:rsidR="00A35C39">
        <w:rPr>
          <w:sz w:val="28"/>
          <w:szCs w:val="28"/>
        </w:rPr>
        <w:t xml:space="preserve"> sind dabei allerdings nicht in gleichem Maße gewachsen.</w:t>
      </w:r>
    </w:p>
    <w:p w:rsidR="003744FC" w:rsidRDefault="00B22569" w:rsidP="00936F7E">
      <w:pPr>
        <w:pStyle w:val="Grundtext"/>
        <w:spacing w:after="360" w:line="600" w:lineRule="exact"/>
        <w:rPr>
          <w:sz w:val="28"/>
          <w:szCs w:val="28"/>
        </w:rPr>
      </w:pPr>
      <w:r>
        <w:rPr>
          <w:sz w:val="28"/>
          <w:szCs w:val="28"/>
        </w:rPr>
        <w:t xml:space="preserve">Ich will Ihnen dies exemplarisch anhand der </w:t>
      </w:r>
      <w:r w:rsidRPr="003744FC">
        <w:rPr>
          <w:sz w:val="28"/>
          <w:szCs w:val="28"/>
          <w:u w:val="single"/>
        </w:rPr>
        <w:t>Konsumfinanzierung</w:t>
      </w:r>
      <w:r>
        <w:rPr>
          <w:sz w:val="28"/>
          <w:szCs w:val="28"/>
        </w:rPr>
        <w:t xml:space="preserve"> </w:t>
      </w:r>
      <w:r w:rsidR="00A35C39">
        <w:rPr>
          <w:sz w:val="28"/>
          <w:szCs w:val="28"/>
        </w:rPr>
        <w:t>aufzeigen</w:t>
      </w:r>
      <w:r w:rsidR="00D8347D">
        <w:rPr>
          <w:sz w:val="28"/>
          <w:szCs w:val="28"/>
        </w:rPr>
        <w:t xml:space="preserve">. </w:t>
      </w:r>
      <w:r w:rsidR="00514FDC">
        <w:rPr>
          <w:sz w:val="28"/>
          <w:szCs w:val="28"/>
        </w:rPr>
        <w:t>Zum</w:t>
      </w:r>
      <w:r w:rsidR="00D8347D">
        <w:rPr>
          <w:sz w:val="28"/>
          <w:szCs w:val="28"/>
        </w:rPr>
        <w:t xml:space="preserve"> Jahresende </w:t>
      </w:r>
      <w:r w:rsidR="00514FDC">
        <w:rPr>
          <w:sz w:val="28"/>
          <w:szCs w:val="28"/>
        </w:rPr>
        <w:t xml:space="preserve">2017 </w:t>
      </w:r>
      <w:r>
        <w:rPr>
          <w:sz w:val="28"/>
          <w:szCs w:val="28"/>
        </w:rPr>
        <w:t xml:space="preserve">hatten Privatpersonen bundesweit </w:t>
      </w:r>
      <w:r>
        <w:rPr>
          <w:sz w:val="28"/>
          <w:szCs w:val="28"/>
        </w:rPr>
        <w:lastRenderedPageBreak/>
        <w:t>Kredite im Wert von insgesamt 2</w:t>
      </w:r>
      <w:r w:rsidR="007B7C9D">
        <w:rPr>
          <w:sz w:val="28"/>
          <w:szCs w:val="28"/>
        </w:rPr>
        <w:t>3</w:t>
      </w:r>
      <w:r>
        <w:rPr>
          <w:sz w:val="28"/>
          <w:szCs w:val="28"/>
        </w:rPr>
        <w:t xml:space="preserve">7,9 Milliarden Euro an Banken zurückzuzahlen. Die Wohnungsbaufinanzierungen sind hierbei nicht eingerechnet. Im Vergleich zum Vorjahr war dies ein Plus von drei Prozent. </w:t>
      </w:r>
      <w:r w:rsidR="00F60AA3">
        <w:rPr>
          <w:sz w:val="28"/>
          <w:szCs w:val="28"/>
        </w:rPr>
        <w:t xml:space="preserve">Die Kreditbanken haben dagegen ihren Bestand an Konsumfinanzierungen um elf Prozent gesteigert. </w:t>
      </w:r>
    </w:p>
    <w:p w:rsidR="00355FC8" w:rsidRPr="00C833A1" w:rsidRDefault="00CF379D" w:rsidP="00936F7E">
      <w:pPr>
        <w:pStyle w:val="Grundtext"/>
        <w:spacing w:after="360" w:line="600" w:lineRule="exact"/>
      </w:pPr>
      <w:r>
        <w:rPr>
          <w:sz w:val="28"/>
          <w:szCs w:val="28"/>
        </w:rPr>
        <w:t xml:space="preserve">Dementsprechend hat sich ihr </w:t>
      </w:r>
      <w:r w:rsidRPr="00370348">
        <w:rPr>
          <w:sz w:val="28"/>
          <w:szCs w:val="28"/>
          <w:u w:val="single"/>
        </w:rPr>
        <w:t>Marktanteil</w:t>
      </w:r>
      <w:r>
        <w:rPr>
          <w:sz w:val="28"/>
          <w:szCs w:val="28"/>
        </w:rPr>
        <w:t xml:space="preserve"> weiter erhöht </w:t>
      </w:r>
      <w:r w:rsidR="00B764A2">
        <w:rPr>
          <w:sz w:val="28"/>
          <w:szCs w:val="28"/>
        </w:rPr>
        <w:t xml:space="preserve">– </w:t>
      </w:r>
      <w:r w:rsidR="00514FDC">
        <w:rPr>
          <w:sz w:val="28"/>
          <w:szCs w:val="28"/>
        </w:rPr>
        <w:t xml:space="preserve">und zwar </w:t>
      </w:r>
      <w:r>
        <w:rPr>
          <w:sz w:val="28"/>
          <w:szCs w:val="28"/>
        </w:rPr>
        <w:t xml:space="preserve">zulasten </w:t>
      </w:r>
      <w:r w:rsidR="00C833A1">
        <w:rPr>
          <w:sz w:val="28"/>
          <w:szCs w:val="28"/>
        </w:rPr>
        <w:t>ihrer Wettbewerber</w:t>
      </w:r>
      <w:r>
        <w:rPr>
          <w:sz w:val="28"/>
          <w:szCs w:val="28"/>
        </w:rPr>
        <w:t xml:space="preserve">. Im wichtigen Bereich der Konsumentenratenkredite wuchs der </w:t>
      </w:r>
      <w:r w:rsidR="00094B61">
        <w:rPr>
          <w:sz w:val="28"/>
          <w:szCs w:val="28"/>
        </w:rPr>
        <w:t>Markta</w:t>
      </w:r>
      <w:r>
        <w:rPr>
          <w:sz w:val="28"/>
          <w:szCs w:val="28"/>
        </w:rPr>
        <w:t xml:space="preserve">nteil der Kreditbanken </w:t>
      </w:r>
      <w:r w:rsidR="00C833A1">
        <w:rPr>
          <w:sz w:val="28"/>
          <w:szCs w:val="28"/>
        </w:rPr>
        <w:t>um drei Prozentpunkte auf</w:t>
      </w:r>
      <w:r>
        <w:rPr>
          <w:sz w:val="28"/>
          <w:szCs w:val="28"/>
        </w:rPr>
        <w:t xml:space="preserve"> 61 Prozent. </w:t>
      </w:r>
      <w:r w:rsidR="00C833A1" w:rsidRPr="00C833A1">
        <w:rPr>
          <w:sz w:val="28"/>
          <w:szCs w:val="28"/>
        </w:rPr>
        <w:t>Die klare Fokussierung der Kreditbanken schlägt sich also weiterhin in überproportionale</w:t>
      </w:r>
      <w:r w:rsidR="00C833A1">
        <w:rPr>
          <w:sz w:val="28"/>
          <w:szCs w:val="28"/>
        </w:rPr>
        <w:t>m</w:t>
      </w:r>
      <w:r w:rsidR="00C833A1" w:rsidRPr="00C833A1">
        <w:rPr>
          <w:sz w:val="28"/>
          <w:szCs w:val="28"/>
        </w:rPr>
        <w:t xml:space="preserve"> Marktwachstum nieder. </w:t>
      </w:r>
    </w:p>
    <w:p w:rsidR="00CF379D" w:rsidRDefault="00CF379D" w:rsidP="00936F7E">
      <w:pPr>
        <w:pStyle w:val="berschrift2"/>
        <w:keepNext w:val="0"/>
        <w:spacing w:after="360" w:line="600" w:lineRule="exact"/>
        <w:rPr>
          <w:rFonts w:ascii="Times New Roman" w:hAnsi="Times New Roman" w:cs="Times New Roman"/>
          <w:b w:val="0"/>
          <w:bCs w:val="0"/>
          <w:iCs w:val="0"/>
          <w:sz w:val="28"/>
        </w:rPr>
      </w:pPr>
      <w:r w:rsidRPr="00CF379D">
        <w:rPr>
          <w:rFonts w:ascii="Times New Roman" w:hAnsi="Times New Roman" w:cs="Times New Roman"/>
          <w:b w:val="0"/>
          <w:bCs w:val="0"/>
          <w:iCs w:val="0"/>
          <w:sz w:val="28"/>
        </w:rPr>
        <w:t xml:space="preserve">Meine </w:t>
      </w:r>
      <w:r>
        <w:rPr>
          <w:rFonts w:ascii="Times New Roman" w:hAnsi="Times New Roman" w:cs="Times New Roman"/>
          <w:b w:val="0"/>
          <w:bCs w:val="0"/>
          <w:iCs w:val="0"/>
          <w:sz w:val="28"/>
        </w:rPr>
        <w:t>Damen und Herren,</w:t>
      </w:r>
    </w:p>
    <w:p w:rsidR="00CF379D" w:rsidRDefault="00CF379D" w:rsidP="00936F7E">
      <w:pPr>
        <w:spacing w:line="600" w:lineRule="exact"/>
        <w:rPr>
          <w:sz w:val="28"/>
          <w:szCs w:val="28"/>
        </w:rPr>
      </w:pPr>
      <w:r w:rsidRPr="00CF379D">
        <w:rPr>
          <w:sz w:val="28"/>
          <w:szCs w:val="28"/>
        </w:rPr>
        <w:t xml:space="preserve">damit </w:t>
      </w:r>
      <w:r w:rsidR="00044383">
        <w:rPr>
          <w:sz w:val="28"/>
          <w:szCs w:val="28"/>
        </w:rPr>
        <w:t>möchte</w:t>
      </w:r>
      <w:r w:rsidR="00D8347D">
        <w:rPr>
          <w:sz w:val="28"/>
          <w:szCs w:val="28"/>
        </w:rPr>
        <w:t xml:space="preserve"> </w:t>
      </w:r>
      <w:r>
        <w:rPr>
          <w:sz w:val="28"/>
          <w:szCs w:val="28"/>
        </w:rPr>
        <w:t xml:space="preserve">ich auf einen </w:t>
      </w:r>
      <w:r w:rsidRPr="00514FDC">
        <w:rPr>
          <w:sz w:val="28"/>
          <w:szCs w:val="28"/>
          <w:u w:val="single"/>
        </w:rPr>
        <w:t>Vertriebsweg</w:t>
      </w:r>
      <w:r>
        <w:rPr>
          <w:sz w:val="28"/>
          <w:szCs w:val="28"/>
        </w:rPr>
        <w:t xml:space="preserve"> zu sprechen kommen, in dem </w:t>
      </w:r>
      <w:r w:rsidR="00936F7E">
        <w:rPr>
          <w:sz w:val="28"/>
          <w:szCs w:val="28"/>
        </w:rPr>
        <w:t xml:space="preserve">unsere Institute die höchsten Zuwachsraten verzeichnen konnten, und zwar dem </w:t>
      </w:r>
      <w:r w:rsidR="00936F7E" w:rsidRPr="001501FF">
        <w:rPr>
          <w:sz w:val="28"/>
          <w:szCs w:val="28"/>
          <w:u w:val="single"/>
        </w:rPr>
        <w:t>Internet</w:t>
      </w:r>
      <w:r w:rsidR="00936F7E">
        <w:rPr>
          <w:sz w:val="28"/>
          <w:szCs w:val="28"/>
        </w:rPr>
        <w:t xml:space="preserve">. </w:t>
      </w:r>
    </w:p>
    <w:p w:rsidR="00936F7E" w:rsidRPr="00CF379D" w:rsidRDefault="00936F7E" w:rsidP="00936F7E">
      <w:pPr>
        <w:spacing w:line="600" w:lineRule="exact"/>
        <w:rPr>
          <w:sz w:val="28"/>
          <w:szCs w:val="28"/>
        </w:rPr>
      </w:pPr>
    </w:p>
    <w:p w:rsidR="002448F1" w:rsidRPr="00AF7B75" w:rsidRDefault="00880FD1" w:rsidP="00AF7B75">
      <w:pPr>
        <w:pStyle w:val="berschrift2"/>
        <w:keepNext w:val="0"/>
        <w:spacing w:after="360" w:line="600" w:lineRule="exact"/>
        <w:rPr>
          <w:rFonts w:ascii="Times New Roman" w:hAnsi="Times New Roman" w:cs="Times New Roman"/>
          <w:b w:val="0"/>
          <w:bCs w:val="0"/>
          <w:iCs w:val="0"/>
          <w:sz w:val="28"/>
        </w:rPr>
      </w:pPr>
      <w:r w:rsidRPr="00CF379D">
        <w:rPr>
          <w:rFonts w:ascii="Times New Roman" w:hAnsi="Times New Roman" w:cs="Times New Roman"/>
          <w:bCs w:val="0"/>
          <w:iCs w:val="0"/>
          <w:sz w:val="28"/>
        </w:rPr>
        <w:t>(Online-Kredite)</w:t>
      </w:r>
      <w:r w:rsidR="00AF7B75">
        <w:rPr>
          <w:rFonts w:ascii="Times New Roman" w:hAnsi="Times New Roman" w:cs="Times New Roman"/>
          <w:bCs w:val="0"/>
          <w:iCs w:val="0"/>
          <w:sz w:val="28"/>
        </w:rPr>
        <w:br/>
      </w:r>
      <w:r w:rsidR="00D8347D">
        <w:rPr>
          <w:rFonts w:ascii="Times New Roman" w:hAnsi="Times New Roman" w:cs="Times New Roman"/>
          <w:b w:val="0"/>
          <w:bCs w:val="0"/>
          <w:iCs w:val="0"/>
          <w:sz w:val="28"/>
        </w:rPr>
        <w:t>Im vergangen</w:t>
      </w:r>
      <w:r w:rsidR="007A5C1B" w:rsidRPr="00AF7B75">
        <w:rPr>
          <w:rFonts w:ascii="Times New Roman" w:hAnsi="Times New Roman" w:cs="Times New Roman"/>
          <w:b w:val="0"/>
          <w:bCs w:val="0"/>
          <w:iCs w:val="0"/>
          <w:sz w:val="28"/>
        </w:rPr>
        <w:t>en Jahr haben die Kreditbanken ihre Online-</w:t>
      </w:r>
      <w:r w:rsidR="007A5C1B" w:rsidRPr="00AF7B75">
        <w:rPr>
          <w:rFonts w:ascii="Times New Roman" w:hAnsi="Times New Roman" w:cs="Times New Roman"/>
          <w:b w:val="0"/>
          <w:bCs w:val="0"/>
          <w:iCs w:val="0"/>
          <w:sz w:val="28"/>
        </w:rPr>
        <w:lastRenderedPageBreak/>
        <w:t>Kreditvergabe um</w:t>
      </w:r>
      <w:r w:rsidR="00D8347D">
        <w:rPr>
          <w:rFonts w:ascii="Times New Roman" w:hAnsi="Times New Roman" w:cs="Times New Roman"/>
          <w:b w:val="0"/>
          <w:bCs w:val="0"/>
          <w:iCs w:val="0"/>
          <w:sz w:val="28"/>
        </w:rPr>
        <w:t xml:space="preserve"> </w:t>
      </w:r>
      <w:r w:rsidR="007A5C1B" w:rsidRPr="00AF7B75">
        <w:rPr>
          <w:rFonts w:ascii="Times New Roman" w:hAnsi="Times New Roman" w:cs="Times New Roman"/>
          <w:b w:val="0"/>
          <w:bCs w:val="0"/>
          <w:iCs w:val="0"/>
          <w:sz w:val="28"/>
        </w:rPr>
        <w:t xml:space="preserve">25 Prozent ausgebaut. </w:t>
      </w:r>
      <w:r w:rsidR="003744FC" w:rsidRPr="00AF7B75">
        <w:rPr>
          <w:rFonts w:ascii="Times New Roman" w:hAnsi="Times New Roman" w:cs="Times New Roman"/>
          <w:b w:val="0"/>
          <w:bCs w:val="0"/>
          <w:iCs w:val="0"/>
          <w:sz w:val="28"/>
        </w:rPr>
        <w:t>Aus unseren regelmäßigen Marktstudien wissen wir, dass inzwischen mehr als jeder vierte Ratenkredit in Deutschland über das Internet zustande kommt</w:t>
      </w:r>
      <w:r w:rsidR="007A5C1B" w:rsidRPr="00AF7B75">
        <w:rPr>
          <w:rFonts w:ascii="Times New Roman" w:hAnsi="Times New Roman" w:cs="Times New Roman"/>
          <w:b w:val="0"/>
          <w:bCs w:val="0"/>
          <w:iCs w:val="0"/>
          <w:sz w:val="28"/>
        </w:rPr>
        <w:t xml:space="preserve"> – mit steigender Tendenz. </w:t>
      </w:r>
      <w:r w:rsidR="00EF446B" w:rsidRPr="00AF7B75">
        <w:rPr>
          <w:rFonts w:ascii="Times New Roman" w:hAnsi="Times New Roman" w:cs="Times New Roman"/>
          <w:b w:val="0"/>
          <w:bCs w:val="0"/>
          <w:iCs w:val="0"/>
          <w:sz w:val="28"/>
        </w:rPr>
        <w:t xml:space="preserve">Eine </w:t>
      </w:r>
      <w:r w:rsidR="000B177F" w:rsidRPr="00AF7B75">
        <w:rPr>
          <w:rFonts w:ascii="Times New Roman" w:hAnsi="Times New Roman" w:cs="Times New Roman"/>
          <w:b w:val="0"/>
          <w:bCs w:val="0"/>
          <w:iCs w:val="0"/>
          <w:sz w:val="28"/>
        </w:rPr>
        <w:t>zunehmende</w:t>
      </w:r>
      <w:r w:rsidR="00EF446B" w:rsidRPr="00AF7B75">
        <w:rPr>
          <w:rFonts w:ascii="Times New Roman" w:hAnsi="Times New Roman" w:cs="Times New Roman"/>
          <w:b w:val="0"/>
          <w:bCs w:val="0"/>
          <w:iCs w:val="0"/>
          <w:sz w:val="28"/>
        </w:rPr>
        <w:t xml:space="preserve"> Zahl von Verbrauchern schätzt die Vorzüge der Kreditbeantragung im Netz</w:t>
      </w:r>
      <w:r w:rsidR="003744FC" w:rsidRPr="00AF7B75">
        <w:rPr>
          <w:rFonts w:ascii="Times New Roman" w:hAnsi="Times New Roman" w:cs="Times New Roman"/>
          <w:b w:val="0"/>
          <w:bCs w:val="0"/>
          <w:iCs w:val="0"/>
          <w:sz w:val="28"/>
        </w:rPr>
        <w:t>.</w:t>
      </w:r>
      <w:r w:rsidR="00D8347D">
        <w:rPr>
          <w:rFonts w:ascii="Times New Roman" w:hAnsi="Times New Roman" w:cs="Times New Roman"/>
          <w:b w:val="0"/>
          <w:bCs w:val="0"/>
          <w:iCs w:val="0"/>
          <w:sz w:val="28"/>
        </w:rPr>
        <w:t xml:space="preserve"> </w:t>
      </w:r>
      <w:r w:rsidR="002448F1" w:rsidRPr="00AF7B75">
        <w:rPr>
          <w:rFonts w:ascii="Times New Roman" w:hAnsi="Times New Roman" w:cs="Times New Roman"/>
          <w:b w:val="0"/>
          <w:bCs w:val="0"/>
          <w:iCs w:val="0"/>
          <w:sz w:val="28"/>
        </w:rPr>
        <w:t xml:space="preserve">Aber nicht nur der Antrag, sondern auch der Abschluss eines Kredits kann heute bereits von zuhause aus erfolgen – wenn auch in mehreren Stufen. </w:t>
      </w:r>
    </w:p>
    <w:p w:rsidR="00EF446B" w:rsidRDefault="00FF6FA0" w:rsidP="00936F7E">
      <w:pPr>
        <w:pStyle w:val="Grundtext"/>
        <w:spacing w:after="360" w:line="600" w:lineRule="exact"/>
        <w:rPr>
          <w:sz w:val="28"/>
          <w:szCs w:val="28"/>
        </w:rPr>
      </w:pPr>
      <w:r>
        <w:rPr>
          <w:sz w:val="28"/>
          <w:szCs w:val="28"/>
        </w:rPr>
        <w:t xml:space="preserve">Die notwendige </w:t>
      </w:r>
      <w:r w:rsidRPr="00370348">
        <w:rPr>
          <w:sz w:val="28"/>
          <w:szCs w:val="28"/>
          <w:u w:val="single"/>
        </w:rPr>
        <w:t>Identifizierung</w:t>
      </w:r>
      <w:r>
        <w:rPr>
          <w:sz w:val="28"/>
          <w:szCs w:val="28"/>
        </w:rPr>
        <w:t xml:space="preserve"> und der </w:t>
      </w:r>
      <w:r w:rsidRPr="00370348">
        <w:rPr>
          <w:sz w:val="28"/>
          <w:szCs w:val="28"/>
          <w:u w:val="single"/>
        </w:rPr>
        <w:t>Vertragsschluss</w:t>
      </w:r>
      <w:r>
        <w:rPr>
          <w:sz w:val="28"/>
          <w:szCs w:val="28"/>
        </w:rPr>
        <w:t xml:space="preserve"> </w:t>
      </w:r>
      <w:r w:rsidR="00136CD5">
        <w:rPr>
          <w:sz w:val="28"/>
          <w:szCs w:val="28"/>
        </w:rPr>
        <w:t>können</w:t>
      </w:r>
      <w:r>
        <w:rPr>
          <w:sz w:val="28"/>
          <w:szCs w:val="28"/>
        </w:rPr>
        <w:t xml:space="preserve"> seit Mitte 2016 bereits komplett online erfolgen, und zwar mit dem so genannten Video-Ident-Verfahren und einer elektronischen Signatur. Durch diese Verfahren hat sich für den Verbraucher zwar vieles vereinfacht, sie sind aber immer noch viel </w:t>
      </w:r>
      <w:r w:rsidR="00514FDC">
        <w:rPr>
          <w:sz w:val="28"/>
          <w:szCs w:val="28"/>
          <w:u w:val="single"/>
        </w:rPr>
        <w:t>komplizierter</w:t>
      </w:r>
      <w:r>
        <w:rPr>
          <w:sz w:val="28"/>
          <w:szCs w:val="28"/>
        </w:rPr>
        <w:t xml:space="preserve"> als die Online-Bestellung einer Ware. </w:t>
      </w:r>
      <w:r w:rsidR="007407AD">
        <w:rPr>
          <w:sz w:val="28"/>
          <w:szCs w:val="28"/>
        </w:rPr>
        <w:t>Die Kreditbanken</w:t>
      </w:r>
      <w:r w:rsidR="00D8347D">
        <w:rPr>
          <w:sz w:val="28"/>
          <w:szCs w:val="28"/>
        </w:rPr>
        <w:t xml:space="preserve"> </w:t>
      </w:r>
      <w:r w:rsidR="007407AD">
        <w:rPr>
          <w:sz w:val="28"/>
          <w:szCs w:val="28"/>
        </w:rPr>
        <w:t xml:space="preserve">realisieren </w:t>
      </w:r>
      <w:r w:rsidR="0006413B">
        <w:rPr>
          <w:sz w:val="28"/>
          <w:szCs w:val="28"/>
        </w:rPr>
        <w:t xml:space="preserve">daher insgesamt </w:t>
      </w:r>
      <w:r w:rsidR="007407AD">
        <w:rPr>
          <w:sz w:val="28"/>
          <w:szCs w:val="28"/>
        </w:rPr>
        <w:t>nur rund 0,3 Prozent ihres Neugeschäfts auf diesem Weg</w:t>
      </w:r>
      <w:r w:rsidR="000B177F">
        <w:rPr>
          <w:sz w:val="28"/>
          <w:szCs w:val="28"/>
        </w:rPr>
        <w:t xml:space="preserve">. </w:t>
      </w:r>
      <w:r w:rsidR="0006413B">
        <w:rPr>
          <w:sz w:val="28"/>
          <w:szCs w:val="28"/>
        </w:rPr>
        <w:t>Folglich</w:t>
      </w:r>
      <w:r w:rsidR="00136CD5">
        <w:rPr>
          <w:sz w:val="28"/>
          <w:szCs w:val="28"/>
        </w:rPr>
        <w:t xml:space="preserve"> halten wir im Verband weitere Erleichterungen beim Kreditvertragsschluss für</w:t>
      </w:r>
      <w:r w:rsidR="0006413B">
        <w:rPr>
          <w:sz w:val="28"/>
          <w:szCs w:val="28"/>
        </w:rPr>
        <w:t xml:space="preserve"> zwingend</w:t>
      </w:r>
      <w:r w:rsidR="00136CD5">
        <w:rPr>
          <w:sz w:val="28"/>
          <w:szCs w:val="28"/>
        </w:rPr>
        <w:t xml:space="preserve"> erforderlich, </w:t>
      </w:r>
      <w:r w:rsidR="00E17F60">
        <w:rPr>
          <w:sz w:val="28"/>
          <w:szCs w:val="28"/>
        </w:rPr>
        <w:t xml:space="preserve">um </w:t>
      </w:r>
      <w:r w:rsidR="00136CD5">
        <w:rPr>
          <w:sz w:val="28"/>
          <w:szCs w:val="28"/>
        </w:rPr>
        <w:t xml:space="preserve">den </w:t>
      </w:r>
      <w:r w:rsidR="00445AF5">
        <w:rPr>
          <w:sz w:val="28"/>
          <w:szCs w:val="28"/>
        </w:rPr>
        <w:t>veränderten</w:t>
      </w:r>
      <w:r w:rsidR="00136CD5">
        <w:rPr>
          <w:sz w:val="28"/>
          <w:szCs w:val="28"/>
        </w:rPr>
        <w:t xml:space="preserve"> Kundenansprüchen im digitalen Zeitalter </w:t>
      </w:r>
      <w:r w:rsidR="001501FF">
        <w:rPr>
          <w:sz w:val="28"/>
          <w:szCs w:val="28"/>
        </w:rPr>
        <w:t>weiter</w:t>
      </w:r>
      <w:r w:rsidR="00E17F60">
        <w:rPr>
          <w:sz w:val="28"/>
          <w:szCs w:val="28"/>
        </w:rPr>
        <w:t>hin</w:t>
      </w:r>
      <w:r w:rsidR="001501FF">
        <w:rPr>
          <w:sz w:val="28"/>
          <w:szCs w:val="28"/>
        </w:rPr>
        <w:t xml:space="preserve"> </w:t>
      </w:r>
      <w:r w:rsidR="00136CD5">
        <w:rPr>
          <w:sz w:val="28"/>
          <w:szCs w:val="28"/>
        </w:rPr>
        <w:t xml:space="preserve">gerecht werden </w:t>
      </w:r>
      <w:r w:rsidR="00E17F60">
        <w:rPr>
          <w:sz w:val="28"/>
          <w:szCs w:val="28"/>
        </w:rPr>
        <w:t xml:space="preserve">zu </w:t>
      </w:r>
      <w:r w:rsidR="00136CD5">
        <w:rPr>
          <w:sz w:val="28"/>
          <w:szCs w:val="28"/>
        </w:rPr>
        <w:t>können.</w:t>
      </w:r>
    </w:p>
    <w:p w:rsidR="00044383" w:rsidRPr="00AF7B75" w:rsidRDefault="00EE0B0B" w:rsidP="00936F7E">
      <w:pPr>
        <w:pStyle w:val="berschrift2"/>
        <w:keepNext w:val="0"/>
        <w:spacing w:after="360" w:line="600" w:lineRule="exact"/>
        <w:rPr>
          <w:rFonts w:ascii="Times New Roman" w:hAnsi="Times New Roman" w:cs="Times New Roman"/>
          <w:bCs w:val="0"/>
          <w:iCs w:val="0"/>
          <w:sz w:val="28"/>
        </w:rPr>
      </w:pPr>
      <w:r w:rsidRPr="00EE0B0B">
        <w:rPr>
          <w:rFonts w:ascii="Times New Roman" w:hAnsi="Times New Roman" w:cs="Times New Roman"/>
          <w:bCs w:val="0"/>
          <w:iCs w:val="0"/>
          <w:sz w:val="28"/>
        </w:rPr>
        <w:lastRenderedPageBreak/>
        <w:t>(Digitaler Kreditvertrag)</w:t>
      </w:r>
      <w:r w:rsidR="00AF7B75">
        <w:rPr>
          <w:rFonts w:ascii="Times New Roman" w:hAnsi="Times New Roman" w:cs="Times New Roman"/>
          <w:bCs w:val="0"/>
          <w:iCs w:val="0"/>
          <w:sz w:val="28"/>
        </w:rPr>
        <w:br/>
      </w:r>
      <w:r w:rsidR="00044383">
        <w:rPr>
          <w:rFonts w:ascii="Times New Roman" w:hAnsi="Times New Roman" w:cs="Times New Roman"/>
          <w:b w:val="0"/>
          <w:bCs w:val="0"/>
          <w:iCs w:val="0"/>
          <w:sz w:val="28"/>
        </w:rPr>
        <w:t>Meine Damen und Herren,</w:t>
      </w:r>
    </w:p>
    <w:p w:rsidR="00EE0B0B" w:rsidRDefault="00044383" w:rsidP="00A8742D">
      <w:pPr>
        <w:pStyle w:val="berschrift2"/>
        <w:keepNext w:val="0"/>
        <w:spacing w:after="360" w:line="600" w:lineRule="exact"/>
        <w:rPr>
          <w:rFonts w:ascii="Times New Roman" w:hAnsi="Times New Roman" w:cs="Times New Roman"/>
          <w:b w:val="0"/>
          <w:bCs w:val="0"/>
          <w:iCs w:val="0"/>
          <w:sz w:val="28"/>
        </w:rPr>
      </w:pPr>
      <w:r>
        <w:rPr>
          <w:rFonts w:ascii="Times New Roman" w:hAnsi="Times New Roman" w:cs="Times New Roman"/>
          <w:b w:val="0"/>
          <w:bCs w:val="0"/>
          <w:iCs w:val="0"/>
          <w:sz w:val="28"/>
        </w:rPr>
        <w:t xml:space="preserve">mit Video-Ident und der elektronischen Signatur haben wir </w:t>
      </w:r>
      <w:r w:rsidR="007407AD">
        <w:rPr>
          <w:rFonts w:ascii="Times New Roman" w:hAnsi="Times New Roman" w:cs="Times New Roman"/>
          <w:b w:val="0"/>
          <w:bCs w:val="0"/>
          <w:iCs w:val="0"/>
          <w:sz w:val="28"/>
        </w:rPr>
        <w:t xml:space="preserve">einen wichtigen </w:t>
      </w:r>
      <w:r w:rsidR="007407AD" w:rsidRPr="00E17F60">
        <w:rPr>
          <w:rFonts w:ascii="Times New Roman" w:hAnsi="Times New Roman" w:cs="Times New Roman"/>
          <w:b w:val="0"/>
          <w:bCs w:val="0"/>
          <w:iCs w:val="0"/>
          <w:sz w:val="28"/>
          <w:u w:val="single"/>
        </w:rPr>
        <w:t>Zwischenschritt</w:t>
      </w:r>
      <w:r w:rsidR="007407AD">
        <w:rPr>
          <w:rFonts w:ascii="Times New Roman" w:hAnsi="Times New Roman" w:cs="Times New Roman"/>
          <w:b w:val="0"/>
          <w:bCs w:val="0"/>
          <w:iCs w:val="0"/>
          <w:sz w:val="28"/>
        </w:rPr>
        <w:t xml:space="preserve"> erreicht, wir sind aber noch ein gutes Stück entfernt von einem echten </w:t>
      </w:r>
      <w:r w:rsidR="007407AD" w:rsidRPr="00514FDC">
        <w:rPr>
          <w:rFonts w:ascii="Times New Roman" w:hAnsi="Times New Roman" w:cs="Times New Roman"/>
          <w:b w:val="0"/>
          <w:bCs w:val="0"/>
          <w:iCs w:val="0"/>
          <w:sz w:val="28"/>
          <w:u w:val="single"/>
        </w:rPr>
        <w:t>digitalen</w:t>
      </w:r>
      <w:r w:rsidR="007407AD">
        <w:rPr>
          <w:rFonts w:ascii="Times New Roman" w:hAnsi="Times New Roman" w:cs="Times New Roman"/>
          <w:b w:val="0"/>
          <w:bCs w:val="0"/>
          <w:iCs w:val="0"/>
          <w:sz w:val="28"/>
        </w:rPr>
        <w:t xml:space="preserve"> Kreditvertrag. </w:t>
      </w:r>
      <w:r w:rsidR="00A8742D" w:rsidRPr="00A8742D">
        <w:rPr>
          <w:rFonts w:ascii="Times New Roman" w:hAnsi="Times New Roman" w:cs="Times New Roman"/>
          <w:b w:val="0"/>
          <w:bCs w:val="0"/>
          <w:iCs w:val="0"/>
          <w:sz w:val="28"/>
        </w:rPr>
        <w:t xml:space="preserve">Der Gesetzgeber sollte </w:t>
      </w:r>
      <w:r w:rsidR="00C93562">
        <w:rPr>
          <w:rFonts w:ascii="Times New Roman" w:hAnsi="Times New Roman" w:cs="Times New Roman"/>
          <w:b w:val="0"/>
          <w:bCs w:val="0"/>
          <w:iCs w:val="0"/>
          <w:sz w:val="28"/>
        </w:rPr>
        <w:t xml:space="preserve">daher </w:t>
      </w:r>
      <w:r w:rsidR="00A8742D" w:rsidRPr="00A8742D">
        <w:rPr>
          <w:rFonts w:ascii="Times New Roman" w:hAnsi="Times New Roman" w:cs="Times New Roman"/>
          <w:b w:val="0"/>
          <w:bCs w:val="0"/>
          <w:iCs w:val="0"/>
          <w:sz w:val="28"/>
        </w:rPr>
        <w:t>dringend auch alternative Identifizierungsverfahren anerkennen, wie die Identifizierung über ein bereits legitimiertes Girokonto</w:t>
      </w:r>
      <w:r w:rsidR="00514FDC">
        <w:rPr>
          <w:rFonts w:ascii="Times New Roman" w:hAnsi="Times New Roman" w:cs="Times New Roman"/>
          <w:b w:val="0"/>
          <w:bCs w:val="0"/>
          <w:iCs w:val="0"/>
          <w:sz w:val="28"/>
        </w:rPr>
        <w:t>, also ein Giro-Ident-Verfahren</w:t>
      </w:r>
      <w:r w:rsidR="00A8742D" w:rsidRPr="00A8742D">
        <w:rPr>
          <w:rFonts w:ascii="Times New Roman" w:hAnsi="Times New Roman" w:cs="Times New Roman"/>
          <w:b w:val="0"/>
          <w:bCs w:val="0"/>
          <w:iCs w:val="0"/>
          <w:sz w:val="28"/>
        </w:rPr>
        <w:t xml:space="preserve">. Der </w:t>
      </w:r>
      <w:r w:rsidR="00A8742D" w:rsidRPr="00514FDC">
        <w:rPr>
          <w:rFonts w:ascii="Times New Roman" w:hAnsi="Times New Roman" w:cs="Times New Roman"/>
          <w:b w:val="0"/>
          <w:bCs w:val="0"/>
          <w:iCs w:val="0"/>
          <w:sz w:val="28"/>
          <w:u w:val="single"/>
        </w:rPr>
        <w:t>Abschluss</w:t>
      </w:r>
      <w:r w:rsidR="00A8742D" w:rsidRPr="00A8742D">
        <w:rPr>
          <w:rFonts w:ascii="Times New Roman" w:hAnsi="Times New Roman" w:cs="Times New Roman"/>
          <w:b w:val="0"/>
          <w:bCs w:val="0"/>
          <w:iCs w:val="0"/>
          <w:sz w:val="28"/>
        </w:rPr>
        <w:t xml:space="preserve"> eines Kreditvertrages könnte ähnlich funktionieren wie ein "jetzt </w:t>
      </w:r>
      <w:r w:rsidR="00370348">
        <w:rPr>
          <w:rFonts w:ascii="Times New Roman" w:hAnsi="Times New Roman" w:cs="Times New Roman"/>
          <w:b w:val="0"/>
          <w:bCs w:val="0"/>
          <w:iCs w:val="0"/>
          <w:sz w:val="28"/>
        </w:rPr>
        <w:t xml:space="preserve">verbindlich </w:t>
      </w:r>
      <w:r w:rsidR="00A8742D" w:rsidRPr="00A8742D">
        <w:rPr>
          <w:rFonts w:ascii="Times New Roman" w:hAnsi="Times New Roman" w:cs="Times New Roman"/>
          <w:b w:val="0"/>
          <w:bCs w:val="0"/>
          <w:iCs w:val="0"/>
          <w:sz w:val="28"/>
        </w:rPr>
        <w:t>kaufen"-Butto</w:t>
      </w:r>
      <w:r w:rsidR="00082E14">
        <w:rPr>
          <w:rFonts w:ascii="Times New Roman" w:hAnsi="Times New Roman" w:cs="Times New Roman"/>
          <w:b w:val="0"/>
          <w:bCs w:val="0"/>
          <w:iCs w:val="0"/>
          <w:sz w:val="28"/>
        </w:rPr>
        <w:t xml:space="preserve">n bei der Bestellung einer Ware im Internet. Insbesondere bei Bestandskunden, mit denen Banken bereits eine Geschäftsbeziehung pflegen, sollte es möglich sein, einen Kreditvertrag auf einfachem Wege online abzuschließen. </w:t>
      </w:r>
      <w:r w:rsidR="00A8742D">
        <w:rPr>
          <w:rFonts w:ascii="Times New Roman" w:hAnsi="Times New Roman" w:cs="Times New Roman"/>
          <w:b w:val="0"/>
          <w:bCs w:val="0"/>
          <w:iCs w:val="0"/>
          <w:sz w:val="28"/>
        </w:rPr>
        <w:t xml:space="preserve">Festzuhalten bleibt: </w:t>
      </w:r>
      <w:r w:rsidR="00EE0B0B" w:rsidRPr="00EE0B0B">
        <w:rPr>
          <w:rFonts w:ascii="Times New Roman" w:hAnsi="Times New Roman" w:cs="Times New Roman"/>
          <w:b w:val="0"/>
          <w:bCs w:val="0"/>
          <w:iCs w:val="0"/>
          <w:sz w:val="28"/>
        </w:rPr>
        <w:t>Wer digitalen Fortschritt will, muss auch die Hürden für digitale Fi</w:t>
      </w:r>
      <w:r w:rsidR="00EE0B0B">
        <w:rPr>
          <w:rFonts w:ascii="Times New Roman" w:hAnsi="Times New Roman" w:cs="Times New Roman"/>
          <w:b w:val="0"/>
          <w:bCs w:val="0"/>
          <w:iCs w:val="0"/>
          <w:sz w:val="28"/>
        </w:rPr>
        <w:t>nanzierungen abbauen</w:t>
      </w:r>
      <w:r w:rsidR="007407AD">
        <w:rPr>
          <w:rFonts w:ascii="Times New Roman" w:hAnsi="Times New Roman" w:cs="Times New Roman"/>
          <w:b w:val="0"/>
          <w:bCs w:val="0"/>
          <w:iCs w:val="0"/>
          <w:sz w:val="28"/>
        </w:rPr>
        <w:t>.</w:t>
      </w:r>
    </w:p>
    <w:p w:rsidR="00EE0B0B" w:rsidRPr="00EE0B0B" w:rsidRDefault="00EE0B0B" w:rsidP="00EE0B0B"/>
    <w:p w:rsidR="002448F1" w:rsidRDefault="007D3806" w:rsidP="00EE0B0B">
      <w:pPr>
        <w:spacing w:line="600" w:lineRule="exact"/>
        <w:rPr>
          <w:sz w:val="28"/>
          <w:szCs w:val="28"/>
        </w:rPr>
      </w:pPr>
      <w:r>
        <w:rPr>
          <w:sz w:val="28"/>
          <w:szCs w:val="28"/>
        </w:rPr>
        <w:t xml:space="preserve">Ein </w:t>
      </w:r>
      <w:r w:rsidR="00434CF8">
        <w:rPr>
          <w:sz w:val="28"/>
          <w:szCs w:val="28"/>
        </w:rPr>
        <w:t xml:space="preserve">bestimmter </w:t>
      </w:r>
      <w:r w:rsidR="00082E14">
        <w:rPr>
          <w:sz w:val="28"/>
          <w:szCs w:val="28"/>
        </w:rPr>
        <w:t xml:space="preserve">Aspekt scheint mir in der Diskussion um die </w:t>
      </w:r>
      <w:r w:rsidR="00843EC6">
        <w:rPr>
          <w:sz w:val="28"/>
          <w:szCs w:val="28"/>
        </w:rPr>
        <w:t>Nutzung</w:t>
      </w:r>
      <w:r w:rsidR="00082E14">
        <w:rPr>
          <w:sz w:val="28"/>
          <w:szCs w:val="28"/>
        </w:rPr>
        <w:t xml:space="preserve"> </w:t>
      </w:r>
      <w:r w:rsidR="00843EC6">
        <w:rPr>
          <w:sz w:val="28"/>
          <w:szCs w:val="28"/>
        </w:rPr>
        <w:t xml:space="preserve">und den Stellenwert von Finanzierungen </w:t>
      </w:r>
      <w:r w:rsidR="00082E14">
        <w:rPr>
          <w:sz w:val="28"/>
          <w:szCs w:val="28"/>
        </w:rPr>
        <w:t>besonders erwähnenswert. Ich spreche v</w:t>
      </w:r>
      <w:r w:rsidR="00843EC6">
        <w:rPr>
          <w:sz w:val="28"/>
          <w:szCs w:val="28"/>
        </w:rPr>
        <w:t xml:space="preserve">on der guten </w:t>
      </w:r>
      <w:r w:rsidR="00843EC6" w:rsidRPr="00514FDC">
        <w:rPr>
          <w:sz w:val="28"/>
          <w:szCs w:val="28"/>
          <w:u w:val="single"/>
        </w:rPr>
        <w:t>Rückzahlungsmoral</w:t>
      </w:r>
      <w:r w:rsidR="00843EC6">
        <w:rPr>
          <w:sz w:val="28"/>
          <w:szCs w:val="28"/>
        </w:rPr>
        <w:t xml:space="preserve"> in Deutschland.</w:t>
      </w:r>
    </w:p>
    <w:p w:rsidR="00EE0B0B" w:rsidRDefault="00EE0B0B" w:rsidP="00EE0B0B">
      <w:pPr>
        <w:spacing w:line="600" w:lineRule="exact"/>
        <w:rPr>
          <w:b/>
          <w:sz w:val="28"/>
          <w:szCs w:val="28"/>
        </w:rPr>
      </w:pPr>
      <w:r w:rsidRPr="00EE0B0B">
        <w:rPr>
          <w:b/>
          <w:sz w:val="28"/>
          <w:szCs w:val="28"/>
        </w:rPr>
        <w:lastRenderedPageBreak/>
        <w:t>(Rückzahlungsquote</w:t>
      </w:r>
      <w:r w:rsidR="00743397">
        <w:rPr>
          <w:b/>
          <w:sz w:val="28"/>
          <w:szCs w:val="28"/>
        </w:rPr>
        <w:t>n</w:t>
      </w:r>
      <w:r w:rsidRPr="00EE0B0B">
        <w:rPr>
          <w:b/>
          <w:sz w:val="28"/>
          <w:szCs w:val="28"/>
        </w:rPr>
        <w:t>)</w:t>
      </w:r>
    </w:p>
    <w:p w:rsidR="00AE0D9E" w:rsidRDefault="00FA1353" w:rsidP="00EE0B0B">
      <w:pPr>
        <w:spacing w:line="600" w:lineRule="exact"/>
        <w:rPr>
          <w:sz w:val="28"/>
          <w:szCs w:val="28"/>
        </w:rPr>
      </w:pPr>
      <w:r>
        <w:rPr>
          <w:sz w:val="28"/>
          <w:szCs w:val="28"/>
        </w:rPr>
        <w:t>Rund 98 Prozent aller Kredite in Deutschland werden ordnungsgemäß zurückgezahlt</w:t>
      </w:r>
      <w:r w:rsidR="00270038">
        <w:rPr>
          <w:sz w:val="28"/>
          <w:szCs w:val="28"/>
        </w:rPr>
        <w:t xml:space="preserve">. Wie </w:t>
      </w:r>
      <w:r w:rsidR="00743397">
        <w:rPr>
          <w:sz w:val="28"/>
          <w:szCs w:val="28"/>
        </w:rPr>
        <w:t>die Europäische Zentralbank festgestellt hat</w:t>
      </w:r>
      <w:r w:rsidR="00270038">
        <w:rPr>
          <w:sz w:val="28"/>
          <w:szCs w:val="28"/>
        </w:rPr>
        <w:t>,</w:t>
      </w:r>
      <w:r w:rsidR="00606F13">
        <w:rPr>
          <w:sz w:val="28"/>
          <w:szCs w:val="28"/>
        </w:rPr>
        <w:t xml:space="preserve"> </w:t>
      </w:r>
      <w:r>
        <w:rPr>
          <w:sz w:val="28"/>
          <w:szCs w:val="28"/>
        </w:rPr>
        <w:t xml:space="preserve">liegt </w:t>
      </w:r>
      <w:r w:rsidR="00AE0D9E">
        <w:rPr>
          <w:sz w:val="28"/>
          <w:szCs w:val="28"/>
        </w:rPr>
        <w:t>der Anteil</w:t>
      </w:r>
      <w:r w:rsidR="00270038">
        <w:rPr>
          <w:sz w:val="28"/>
          <w:szCs w:val="28"/>
        </w:rPr>
        <w:t xml:space="preserve"> der </w:t>
      </w:r>
      <w:r w:rsidR="007D2E5E">
        <w:rPr>
          <w:sz w:val="28"/>
          <w:szCs w:val="28"/>
        </w:rPr>
        <w:t xml:space="preserve">dauerhaft </w:t>
      </w:r>
      <w:r w:rsidR="00270038">
        <w:rPr>
          <w:sz w:val="28"/>
          <w:szCs w:val="28"/>
        </w:rPr>
        <w:t>zahlungsgestörten</w:t>
      </w:r>
      <w:r w:rsidR="00157E74">
        <w:rPr>
          <w:sz w:val="28"/>
          <w:szCs w:val="28"/>
        </w:rPr>
        <w:t xml:space="preserve"> Kredite </w:t>
      </w:r>
      <w:r w:rsidR="00434CF8">
        <w:rPr>
          <w:sz w:val="28"/>
          <w:szCs w:val="28"/>
        </w:rPr>
        <w:t xml:space="preserve">hierzulande </w:t>
      </w:r>
      <w:r w:rsidR="00AE0D9E">
        <w:rPr>
          <w:sz w:val="28"/>
          <w:szCs w:val="28"/>
        </w:rPr>
        <w:t xml:space="preserve">insgesamt </w:t>
      </w:r>
      <w:r>
        <w:rPr>
          <w:sz w:val="28"/>
          <w:szCs w:val="28"/>
        </w:rPr>
        <w:t>bei zwei Prozent</w:t>
      </w:r>
      <w:r w:rsidR="00270038">
        <w:rPr>
          <w:sz w:val="28"/>
          <w:szCs w:val="28"/>
        </w:rPr>
        <w:t xml:space="preserve">. </w:t>
      </w:r>
      <w:r w:rsidR="007D3806">
        <w:rPr>
          <w:sz w:val="28"/>
          <w:szCs w:val="28"/>
        </w:rPr>
        <w:t>Die</w:t>
      </w:r>
      <w:r w:rsidR="00270038">
        <w:rPr>
          <w:sz w:val="28"/>
          <w:szCs w:val="28"/>
        </w:rPr>
        <w:t xml:space="preserve"> Quote der ausgefallenen Kredite </w:t>
      </w:r>
      <w:r w:rsidR="007D3806">
        <w:rPr>
          <w:sz w:val="28"/>
          <w:szCs w:val="28"/>
        </w:rPr>
        <w:t xml:space="preserve">ist </w:t>
      </w:r>
      <w:r w:rsidR="00E53FF1">
        <w:rPr>
          <w:sz w:val="28"/>
          <w:szCs w:val="28"/>
        </w:rPr>
        <w:t xml:space="preserve">sogar </w:t>
      </w:r>
      <w:r w:rsidR="007D2E5E">
        <w:rPr>
          <w:sz w:val="28"/>
          <w:szCs w:val="28"/>
        </w:rPr>
        <w:t xml:space="preserve">noch etwas </w:t>
      </w:r>
      <w:r w:rsidR="00322E5C">
        <w:rPr>
          <w:sz w:val="28"/>
          <w:szCs w:val="28"/>
        </w:rPr>
        <w:t xml:space="preserve">geringer </w:t>
      </w:r>
      <w:r w:rsidR="00AE0D9E">
        <w:rPr>
          <w:sz w:val="28"/>
          <w:szCs w:val="28"/>
        </w:rPr>
        <w:t>–bei unsere</w:t>
      </w:r>
      <w:r w:rsidR="00CC44C2">
        <w:rPr>
          <w:sz w:val="28"/>
          <w:szCs w:val="28"/>
        </w:rPr>
        <w:t>n</w:t>
      </w:r>
      <w:r w:rsidR="00AE0D9E">
        <w:rPr>
          <w:sz w:val="28"/>
          <w:szCs w:val="28"/>
        </w:rPr>
        <w:t xml:space="preserve"> Mitgliedsbanken </w:t>
      </w:r>
      <w:r w:rsidR="002D1D0D">
        <w:rPr>
          <w:sz w:val="28"/>
          <w:szCs w:val="28"/>
        </w:rPr>
        <w:t xml:space="preserve">beträgt sie </w:t>
      </w:r>
      <w:r w:rsidR="00CC44C2">
        <w:rPr>
          <w:sz w:val="28"/>
          <w:szCs w:val="28"/>
        </w:rPr>
        <w:t xml:space="preserve">teilweise </w:t>
      </w:r>
      <w:r w:rsidR="00E53FF1">
        <w:rPr>
          <w:sz w:val="28"/>
          <w:szCs w:val="28"/>
        </w:rPr>
        <w:t>weniger als</w:t>
      </w:r>
      <w:r w:rsidR="00AE0D9E">
        <w:rPr>
          <w:sz w:val="28"/>
          <w:szCs w:val="28"/>
        </w:rPr>
        <w:t xml:space="preserve"> </w:t>
      </w:r>
      <w:r w:rsidR="00322E5C">
        <w:rPr>
          <w:sz w:val="28"/>
          <w:szCs w:val="28"/>
        </w:rPr>
        <w:t>ein</w:t>
      </w:r>
      <w:r w:rsidR="00AE0D9E">
        <w:rPr>
          <w:sz w:val="28"/>
          <w:szCs w:val="28"/>
        </w:rPr>
        <w:t xml:space="preserve"> Prozent</w:t>
      </w:r>
      <w:r>
        <w:rPr>
          <w:sz w:val="28"/>
          <w:szCs w:val="28"/>
        </w:rPr>
        <w:t xml:space="preserve">. </w:t>
      </w:r>
    </w:p>
    <w:p w:rsidR="00EE0B0B" w:rsidRDefault="00AE0D9E" w:rsidP="00EE0B0B">
      <w:pPr>
        <w:spacing w:line="600" w:lineRule="exact"/>
        <w:rPr>
          <w:sz w:val="28"/>
          <w:szCs w:val="28"/>
        </w:rPr>
      </w:pPr>
      <w:r>
        <w:rPr>
          <w:sz w:val="28"/>
          <w:szCs w:val="28"/>
        </w:rPr>
        <w:t xml:space="preserve">Damit </w:t>
      </w:r>
      <w:r w:rsidR="00CC44C2">
        <w:rPr>
          <w:sz w:val="28"/>
          <w:szCs w:val="28"/>
        </w:rPr>
        <w:t>gibt es in der</w:t>
      </w:r>
      <w:r w:rsidR="00170AA2">
        <w:rPr>
          <w:sz w:val="28"/>
          <w:szCs w:val="28"/>
        </w:rPr>
        <w:t xml:space="preserve"> Bundesrepublik eine der besten Rückzahlungsquoten </w:t>
      </w:r>
      <w:r w:rsidR="00370348">
        <w:rPr>
          <w:sz w:val="28"/>
          <w:szCs w:val="28"/>
        </w:rPr>
        <w:t xml:space="preserve">bei Krediten </w:t>
      </w:r>
      <w:r w:rsidR="00170AA2">
        <w:rPr>
          <w:sz w:val="28"/>
          <w:szCs w:val="28"/>
        </w:rPr>
        <w:t xml:space="preserve">in Europa. </w:t>
      </w:r>
      <w:r w:rsidR="00743397">
        <w:rPr>
          <w:sz w:val="28"/>
          <w:szCs w:val="28"/>
        </w:rPr>
        <w:t xml:space="preserve">Bessere </w:t>
      </w:r>
      <w:r w:rsidR="00514FDC">
        <w:rPr>
          <w:sz w:val="28"/>
          <w:szCs w:val="28"/>
        </w:rPr>
        <w:t>Ergebnisse</w:t>
      </w:r>
      <w:r w:rsidR="00743397">
        <w:rPr>
          <w:sz w:val="28"/>
          <w:szCs w:val="28"/>
        </w:rPr>
        <w:t xml:space="preserve"> haben nur Finnland und Luxemburg mit Quoten um </w:t>
      </w:r>
      <w:r w:rsidR="00E17F60">
        <w:rPr>
          <w:sz w:val="28"/>
          <w:szCs w:val="28"/>
        </w:rPr>
        <w:t xml:space="preserve">die </w:t>
      </w:r>
      <w:r w:rsidR="00743397">
        <w:rPr>
          <w:sz w:val="28"/>
          <w:szCs w:val="28"/>
        </w:rPr>
        <w:t xml:space="preserve">1,5 Prozent. Andere große Volkswirtschaften im Euro-Raum </w:t>
      </w:r>
      <w:r w:rsidR="00514FDC">
        <w:rPr>
          <w:sz w:val="28"/>
          <w:szCs w:val="28"/>
        </w:rPr>
        <w:t>weisen</w:t>
      </w:r>
      <w:r w:rsidR="00743397">
        <w:rPr>
          <w:sz w:val="28"/>
          <w:szCs w:val="28"/>
        </w:rPr>
        <w:t xml:space="preserve"> deutlich mehr </w:t>
      </w:r>
      <w:r w:rsidR="00270038">
        <w:rPr>
          <w:sz w:val="28"/>
          <w:szCs w:val="28"/>
        </w:rPr>
        <w:t xml:space="preserve">zahlungsgestörte Kredite </w:t>
      </w:r>
      <w:r w:rsidR="00514FDC">
        <w:rPr>
          <w:sz w:val="28"/>
          <w:szCs w:val="28"/>
        </w:rPr>
        <w:t>auf</w:t>
      </w:r>
      <w:r w:rsidR="00743397">
        <w:rPr>
          <w:sz w:val="28"/>
          <w:szCs w:val="28"/>
        </w:rPr>
        <w:t xml:space="preserve">. </w:t>
      </w:r>
      <w:r w:rsidR="00514FDC">
        <w:rPr>
          <w:sz w:val="28"/>
          <w:szCs w:val="28"/>
        </w:rPr>
        <w:t xml:space="preserve">So liegt </w:t>
      </w:r>
      <w:r w:rsidR="00743397">
        <w:rPr>
          <w:sz w:val="28"/>
          <w:szCs w:val="28"/>
        </w:rPr>
        <w:t xml:space="preserve">Frankreich bei 3,2 Prozent, Spanien bei 4,8 Prozent, und Italien </w:t>
      </w:r>
      <w:r w:rsidR="00270038">
        <w:rPr>
          <w:sz w:val="28"/>
          <w:szCs w:val="28"/>
        </w:rPr>
        <w:t xml:space="preserve">bei </w:t>
      </w:r>
      <w:r w:rsidR="00743397">
        <w:rPr>
          <w:sz w:val="28"/>
          <w:szCs w:val="28"/>
        </w:rPr>
        <w:t xml:space="preserve">rund zwölf Prozent . Auch in Irland und Portugal liegen die </w:t>
      </w:r>
      <w:r w:rsidR="00270038">
        <w:rPr>
          <w:sz w:val="28"/>
          <w:szCs w:val="28"/>
        </w:rPr>
        <w:t xml:space="preserve">Quoten </w:t>
      </w:r>
      <w:r w:rsidR="00743397">
        <w:rPr>
          <w:sz w:val="28"/>
          <w:szCs w:val="28"/>
        </w:rPr>
        <w:t xml:space="preserve">deutlich im zweistelligen Bereich. </w:t>
      </w:r>
    </w:p>
    <w:p w:rsidR="003F38B0" w:rsidRDefault="003F38B0" w:rsidP="00967901">
      <w:pPr>
        <w:spacing w:line="600" w:lineRule="exact"/>
        <w:rPr>
          <w:sz w:val="28"/>
          <w:szCs w:val="28"/>
        </w:rPr>
      </w:pPr>
    </w:p>
    <w:p w:rsidR="00967901" w:rsidRDefault="00967901" w:rsidP="00967901">
      <w:pPr>
        <w:spacing w:line="600" w:lineRule="exact"/>
        <w:rPr>
          <w:b/>
          <w:sz w:val="28"/>
          <w:szCs w:val="28"/>
        </w:rPr>
      </w:pPr>
      <w:r w:rsidRPr="00EE0B0B">
        <w:rPr>
          <w:b/>
          <w:sz w:val="28"/>
          <w:szCs w:val="28"/>
        </w:rPr>
        <w:t>(</w:t>
      </w:r>
      <w:r w:rsidR="007C75F0">
        <w:rPr>
          <w:b/>
          <w:sz w:val="28"/>
          <w:szCs w:val="28"/>
        </w:rPr>
        <w:t>Risikosituation</w:t>
      </w:r>
      <w:r w:rsidRPr="00EE0B0B">
        <w:rPr>
          <w:b/>
          <w:sz w:val="28"/>
          <w:szCs w:val="28"/>
        </w:rPr>
        <w:t>)</w:t>
      </w:r>
    </w:p>
    <w:p w:rsidR="00947CA7" w:rsidRDefault="00C833A1" w:rsidP="00EE0B0B">
      <w:pPr>
        <w:spacing w:line="600" w:lineRule="exact"/>
        <w:rPr>
          <w:sz w:val="28"/>
          <w:szCs w:val="28"/>
        </w:rPr>
      </w:pPr>
      <w:r>
        <w:rPr>
          <w:sz w:val="28"/>
          <w:szCs w:val="28"/>
        </w:rPr>
        <w:t>Es entspricht dem Selbstverständnis einer verantwortungsvollen Kreditvergabe</w:t>
      </w:r>
      <w:r w:rsidR="00434CF8">
        <w:rPr>
          <w:sz w:val="28"/>
          <w:szCs w:val="28"/>
        </w:rPr>
        <w:t xml:space="preserve">, </w:t>
      </w:r>
      <w:r w:rsidR="00434CF8" w:rsidRPr="00C833A1">
        <w:rPr>
          <w:sz w:val="28"/>
          <w:szCs w:val="28"/>
        </w:rPr>
        <w:t>die Ausfälle so gering wie möglich zu halten</w:t>
      </w:r>
      <w:r w:rsidR="00434CF8">
        <w:rPr>
          <w:sz w:val="28"/>
          <w:szCs w:val="28"/>
        </w:rPr>
        <w:t xml:space="preserve"> – und zwar sowohl im Interesse der Verbraucher als auch im Interesse der </w:t>
      </w:r>
      <w:r w:rsidR="00434CF8">
        <w:rPr>
          <w:sz w:val="28"/>
          <w:szCs w:val="28"/>
        </w:rPr>
        <w:lastRenderedPageBreak/>
        <w:t>Bank</w:t>
      </w:r>
      <w:r w:rsidR="0028685D">
        <w:rPr>
          <w:sz w:val="28"/>
          <w:szCs w:val="28"/>
        </w:rPr>
        <w:t>en</w:t>
      </w:r>
      <w:r w:rsidR="00434CF8">
        <w:rPr>
          <w:sz w:val="28"/>
          <w:szCs w:val="28"/>
        </w:rPr>
        <w:t>.</w:t>
      </w:r>
      <w:r w:rsidR="00C10337">
        <w:rPr>
          <w:sz w:val="28"/>
          <w:szCs w:val="28"/>
        </w:rPr>
        <w:t xml:space="preserve"> </w:t>
      </w:r>
      <w:r w:rsidR="00434CF8">
        <w:rPr>
          <w:sz w:val="28"/>
          <w:szCs w:val="28"/>
        </w:rPr>
        <w:t>In Deutschland</w:t>
      </w:r>
      <w:r w:rsidR="00D8347D">
        <w:rPr>
          <w:sz w:val="28"/>
          <w:szCs w:val="28"/>
        </w:rPr>
        <w:t xml:space="preserve"> </w:t>
      </w:r>
      <w:r w:rsidR="00434CF8">
        <w:rPr>
          <w:sz w:val="28"/>
          <w:szCs w:val="28"/>
        </w:rPr>
        <w:t>gelingt uns dies im Vergleich zu unseren europäischen Nachbarn</w:t>
      </w:r>
      <w:r w:rsidR="00D8347D">
        <w:rPr>
          <w:sz w:val="28"/>
          <w:szCs w:val="28"/>
        </w:rPr>
        <w:t xml:space="preserve"> </w:t>
      </w:r>
      <w:r w:rsidRPr="00947CA7">
        <w:rPr>
          <w:sz w:val="28"/>
          <w:szCs w:val="28"/>
        </w:rPr>
        <w:t>sehr</w:t>
      </w:r>
      <w:r w:rsidR="00434CF8" w:rsidRPr="00947CA7">
        <w:rPr>
          <w:sz w:val="28"/>
          <w:szCs w:val="28"/>
        </w:rPr>
        <w:t xml:space="preserve"> gut</w:t>
      </w:r>
      <w:r w:rsidR="00434CF8">
        <w:rPr>
          <w:sz w:val="28"/>
          <w:szCs w:val="28"/>
        </w:rPr>
        <w:t xml:space="preserve">. </w:t>
      </w:r>
      <w:r w:rsidR="00855D4E">
        <w:rPr>
          <w:sz w:val="28"/>
          <w:szCs w:val="28"/>
        </w:rPr>
        <w:t>Hinzu kommt eine</w:t>
      </w:r>
      <w:r w:rsidR="00855D4E" w:rsidRPr="00EE0B0B">
        <w:rPr>
          <w:sz w:val="28"/>
          <w:szCs w:val="28"/>
        </w:rPr>
        <w:t xml:space="preserve"> </w:t>
      </w:r>
      <w:r w:rsidR="00AF7B75">
        <w:rPr>
          <w:sz w:val="28"/>
          <w:szCs w:val="28"/>
        </w:rPr>
        <w:t>hohe</w:t>
      </w:r>
      <w:r w:rsidR="0028685D" w:rsidRPr="00EE0B0B">
        <w:rPr>
          <w:sz w:val="28"/>
          <w:szCs w:val="28"/>
        </w:rPr>
        <w:t xml:space="preserve"> Zahlungsmoral</w:t>
      </w:r>
      <w:r w:rsidR="00855D4E">
        <w:rPr>
          <w:sz w:val="28"/>
          <w:szCs w:val="28"/>
        </w:rPr>
        <w:t xml:space="preserve">, was </w:t>
      </w:r>
      <w:r w:rsidR="0028685D">
        <w:rPr>
          <w:sz w:val="28"/>
          <w:szCs w:val="28"/>
        </w:rPr>
        <w:t xml:space="preserve">hierzulande </w:t>
      </w:r>
      <w:r w:rsidR="0028685D" w:rsidRPr="00EE0B0B">
        <w:rPr>
          <w:sz w:val="28"/>
          <w:szCs w:val="28"/>
        </w:rPr>
        <w:t xml:space="preserve">für eine </w:t>
      </w:r>
      <w:r w:rsidR="00740377">
        <w:rPr>
          <w:sz w:val="28"/>
          <w:szCs w:val="28"/>
          <w:u w:val="single"/>
        </w:rPr>
        <w:t>entspannte</w:t>
      </w:r>
      <w:r w:rsidR="00740377" w:rsidRPr="00EE0B0B">
        <w:rPr>
          <w:sz w:val="28"/>
          <w:szCs w:val="28"/>
        </w:rPr>
        <w:t xml:space="preserve"> </w:t>
      </w:r>
      <w:r w:rsidR="0028685D" w:rsidRPr="00EE0B0B">
        <w:rPr>
          <w:sz w:val="28"/>
          <w:szCs w:val="28"/>
        </w:rPr>
        <w:t>Risikosituation im Kredit</w:t>
      </w:r>
      <w:r w:rsidR="0028685D">
        <w:rPr>
          <w:sz w:val="28"/>
          <w:szCs w:val="28"/>
        </w:rPr>
        <w:t>geschäft</w:t>
      </w:r>
      <w:r w:rsidR="00855D4E">
        <w:rPr>
          <w:sz w:val="28"/>
          <w:szCs w:val="28"/>
        </w:rPr>
        <w:t xml:space="preserve"> sorgt</w:t>
      </w:r>
      <w:r w:rsidR="0028685D">
        <w:rPr>
          <w:sz w:val="28"/>
          <w:szCs w:val="28"/>
        </w:rPr>
        <w:t>.</w:t>
      </w:r>
      <w:r w:rsidR="00AF7B75">
        <w:rPr>
          <w:sz w:val="28"/>
          <w:szCs w:val="28"/>
        </w:rPr>
        <w:t xml:space="preserve"> </w:t>
      </w:r>
    </w:p>
    <w:p w:rsidR="00967901" w:rsidRDefault="00967901" w:rsidP="00EE0B0B">
      <w:pPr>
        <w:spacing w:line="600" w:lineRule="exact"/>
        <w:rPr>
          <w:sz w:val="28"/>
          <w:szCs w:val="28"/>
        </w:rPr>
      </w:pPr>
      <w:r>
        <w:rPr>
          <w:sz w:val="28"/>
          <w:szCs w:val="28"/>
        </w:rPr>
        <w:t xml:space="preserve">Dabei ist </w:t>
      </w:r>
      <w:r w:rsidR="00E17F60">
        <w:rPr>
          <w:sz w:val="28"/>
          <w:szCs w:val="28"/>
        </w:rPr>
        <w:t>F</w:t>
      </w:r>
      <w:r>
        <w:rPr>
          <w:sz w:val="28"/>
          <w:szCs w:val="28"/>
        </w:rPr>
        <w:t xml:space="preserve">olgendes wichtig: </w:t>
      </w:r>
      <w:r w:rsidR="009D2178">
        <w:rPr>
          <w:sz w:val="28"/>
          <w:szCs w:val="28"/>
        </w:rPr>
        <w:t>Im Lebensalltag vieler Verbraucher ist die</w:t>
      </w:r>
      <w:r w:rsidR="00743397">
        <w:rPr>
          <w:sz w:val="28"/>
          <w:szCs w:val="28"/>
        </w:rPr>
        <w:t xml:space="preserve"> Finanzierung von Konsumgütern</w:t>
      </w:r>
      <w:r w:rsidR="009D2178">
        <w:rPr>
          <w:sz w:val="28"/>
          <w:szCs w:val="28"/>
        </w:rPr>
        <w:t xml:space="preserve"> ein </w:t>
      </w:r>
      <w:r>
        <w:rPr>
          <w:sz w:val="28"/>
          <w:szCs w:val="28"/>
        </w:rPr>
        <w:t xml:space="preserve">ganz </w:t>
      </w:r>
      <w:r w:rsidR="009D2178">
        <w:rPr>
          <w:sz w:val="28"/>
          <w:szCs w:val="28"/>
        </w:rPr>
        <w:t>wesentlicher Faktor</w:t>
      </w:r>
      <w:r w:rsidR="00743397">
        <w:rPr>
          <w:sz w:val="28"/>
          <w:szCs w:val="28"/>
        </w:rPr>
        <w:t xml:space="preserve">. </w:t>
      </w:r>
      <w:r w:rsidR="00AF7B75">
        <w:rPr>
          <w:sz w:val="28"/>
          <w:szCs w:val="28"/>
        </w:rPr>
        <w:t>So nutzt jeder</w:t>
      </w:r>
      <w:r w:rsidR="00743397">
        <w:rPr>
          <w:sz w:val="28"/>
          <w:szCs w:val="28"/>
        </w:rPr>
        <w:t xml:space="preserve"> dritte Haushalt regelmäßig Finanzierungen, um sich Konsumgüter anzuschaffen</w:t>
      </w:r>
      <w:r w:rsidR="00AC310E">
        <w:rPr>
          <w:sz w:val="28"/>
          <w:szCs w:val="28"/>
        </w:rPr>
        <w:t xml:space="preserve">. </w:t>
      </w:r>
      <w:r>
        <w:rPr>
          <w:sz w:val="28"/>
          <w:szCs w:val="28"/>
        </w:rPr>
        <w:t xml:space="preserve">Dass </w:t>
      </w:r>
      <w:r w:rsidR="00855D4E">
        <w:rPr>
          <w:sz w:val="28"/>
          <w:szCs w:val="28"/>
        </w:rPr>
        <w:t xml:space="preserve">das Modell der Konsumfinanzierung </w:t>
      </w:r>
      <w:r>
        <w:rPr>
          <w:sz w:val="28"/>
          <w:szCs w:val="28"/>
        </w:rPr>
        <w:t>bei uns gut funktioniert, zeigen die guten Rückzahlungsquoten.</w:t>
      </w:r>
    </w:p>
    <w:p w:rsidR="00967901" w:rsidRDefault="00967901" w:rsidP="00EE0B0B">
      <w:pPr>
        <w:spacing w:line="600" w:lineRule="exact"/>
        <w:rPr>
          <w:sz w:val="28"/>
          <w:szCs w:val="28"/>
        </w:rPr>
      </w:pPr>
      <w:r>
        <w:rPr>
          <w:sz w:val="28"/>
          <w:szCs w:val="28"/>
        </w:rPr>
        <w:t xml:space="preserve">Ein ähnliches Signal erhalten wir im Übrigen auch von der Entwicklung der Verbraucherinsolvenzen. </w:t>
      </w:r>
      <w:r w:rsidR="00D2758F">
        <w:rPr>
          <w:sz w:val="28"/>
          <w:szCs w:val="28"/>
        </w:rPr>
        <w:t xml:space="preserve">Die Zahlen sind </w:t>
      </w:r>
      <w:r w:rsidR="008A4D6E">
        <w:rPr>
          <w:sz w:val="28"/>
          <w:szCs w:val="28"/>
        </w:rPr>
        <w:t xml:space="preserve">in </w:t>
      </w:r>
      <w:r w:rsidR="00D2758F">
        <w:rPr>
          <w:sz w:val="28"/>
          <w:szCs w:val="28"/>
        </w:rPr>
        <w:t>2017 bereits</w:t>
      </w:r>
      <w:r>
        <w:rPr>
          <w:sz w:val="28"/>
          <w:szCs w:val="28"/>
        </w:rPr>
        <w:t xml:space="preserve"> im siebten Jahr in Folge zurückgegangen. </w:t>
      </w:r>
    </w:p>
    <w:p w:rsidR="00FA1353" w:rsidRDefault="00FA1353" w:rsidP="00EE0B0B">
      <w:pPr>
        <w:spacing w:line="600" w:lineRule="exact"/>
        <w:rPr>
          <w:sz w:val="28"/>
          <w:szCs w:val="28"/>
        </w:rPr>
      </w:pPr>
    </w:p>
    <w:p w:rsidR="00967901" w:rsidRDefault="00967901" w:rsidP="00355FC8">
      <w:pPr>
        <w:spacing w:line="600" w:lineRule="exact"/>
        <w:rPr>
          <w:sz w:val="28"/>
          <w:szCs w:val="28"/>
        </w:rPr>
      </w:pPr>
      <w:r>
        <w:rPr>
          <w:sz w:val="28"/>
          <w:szCs w:val="28"/>
        </w:rPr>
        <w:t>Meine Damen und Herren</w:t>
      </w:r>
      <w:r w:rsidR="00D004E5">
        <w:rPr>
          <w:sz w:val="28"/>
          <w:szCs w:val="28"/>
        </w:rPr>
        <w:t>,</w:t>
      </w:r>
    </w:p>
    <w:p w:rsidR="00947CA7" w:rsidRDefault="00967901" w:rsidP="00947CA7">
      <w:pPr>
        <w:spacing w:line="600" w:lineRule="exact"/>
        <w:rPr>
          <w:sz w:val="28"/>
          <w:szCs w:val="28"/>
        </w:rPr>
      </w:pPr>
      <w:r>
        <w:rPr>
          <w:sz w:val="28"/>
          <w:szCs w:val="28"/>
        </w:rPr>
        <w:t xml:space="preserve">zum Abschluss möchte ich </w:t>
      </w:r>
      <w:r w:rsidR="007C75F0">
        <w:rPr>
          <w:sz w:val="28"/>
          <w:szCs w:val="28"/>
        </w:rPr>
        <w:t>Ihnen noch unseren Ausblick auf das aktuelle Geschäftsjahr geben. Und dieser Blick fällt ebenfalls optimistisch aus.</w:t>
      </w:r>
    </w:p>
    <w:p w:rsidR="00947CA7" w:rsidRDefault="00947CA7" w:rsidP="00947CA7">
      <w:pPr>
        <w:spacing w:line="600" w:lineRule="exact"/>
        <w:rPr>
          <w:sz w:val="28"/>
          <w:szCs w:val="28"/>
        </w:rPr>
      </w:pPr>
    </w:p>
    <w:p w:rsidR="00EE0B0B" w:rsidRPr="00947CA7" w:rsidRDefault="00EE0B0B" w:rsidP="00947CA7">
      <w:pPr>
        <w:spacing w:line="600" w:lineRule="exact"/>
        <w:rPr>
          <w:sz w:val="28"/>
          <w:szCs w:val="28"/>
        </w:rPr>
      </w:pPr>
      <w:r w:rsidRPr="00EE0B0B">
        <w:rPr>
          <w:b/>
          <w:sz w:val="28"/>
          <w:szCs w:val="28"/>
        </w:rPr>
        <w:t>(Ausblick 2018)</w:t>
      </w:r>
    </w:p>
    <w:p w:rsidR="00514FDC" w:rsidRDefault="007C75F0" w:rsidP="00EE0B0B">
      <w:pPr>
        <w:pStyle w:val="Grundtext"/>
        <w:spacing w:after="360" w:line="600" w:lineRule="exact"/>
        <w:rPr>
          <w:sz w:val="28"/>
          <w:szCs w:val="28"/>
        </w:rPr>
      </w:pPr>
      <w:r>
        <w:rPr>
          <w:sz w:val="28"/>
          <w:szCs w:val="28"/>
        </w:rPr>
        <w:lastRenderedPageBreak/>
        <w:t xml:space="preserve">Für </w:t>
      </w:r>
      <w:r w:rsidR="002C13D0">
        <w:rPr>
          <w:sz w:val="28"/>
          <w:szCs w:val="28"/>
        </w:rPr>
        <w:t>das Jahr 2018</w:t>
      </w:r>
      <w:r w:rsidR="00D8347D">
        <w:rPr>
          <w:sz w:val="28"/>
          <w:szCs w:val="28"/>
        </w:rPr>
        <w:t xml:space="preserve"> </w:t>
      </w:r>
      <w:r w:rsidR="00EE0B0B" w:rsidRPr="00EE0B0B">
        <w:rPr>
          <w:sz w:val="28"/>
          <w:szCs w:val="28"/>
        </w:rPr>
        <w:t xml:space="preserve">erwarten </w:t>
      </w:r>
      <w:r>
        <w:rPr>
          <w:sz w:val="28"/>
          <w:szCs w:val="28"/>
        </w:rPr>
        <w:t xml:space="preserve">wir </w:t>
      </w:r>
      <w:r w:rsidR="00EE0B0B" w:rsidRPr="00EE0B0B">
        <w:rPr>
          <w:sz w:val="28"/>
          <w:szCs w:val="28"/>
        </w:rPr>
        <w:t xml:space="preserve">eine konstante Nachfrage </w:t>
      </w:r>
      <w:r>
        <w:rPr>
          <w:sz w:val="28"/>
          <w:szCs w:val="28"/>
        </w:rPr>
        <w:t>nach</w:t>
      </w:r>
      <w:r w:rsidR="00EE0B0B" w:rsidRPr="00EE0B0B">
        <w:rPr>
          <w:sz w:val="28"/>
          <w:szCs w:val="28"/>
        </w:rPr>
        <w:t xml:space="preserve"> Konsumfinanz</w:t>
      </w:r>
      <w:r w:rsidR="00EE0B0B">
        <w:rPr>
          <w:sz w:val="28"/>
          <w:szCs w:val="28"/>
        </w:rPr>
        <w:t>ierungen</w:t>
      </w:r>
      <w:r>
        <w:rPr>
          <w:sz w:val="28"/>
          <w:szCs w:val="28"/>
        </w:rPr>
        <w:t>.</w:t>
      </w:r>
      <w:r w:rsidR="00D8347D">
        <w:rPr>
          <w:sz w:val="28"/>
          <w:szCs w:val="28"/>
        </w:rPr>
        <w:t xml:space="preserve"> </w:t>
      </w:r>
      <w:r>
        <w:rPr>
          <w:sz w:val="28"/>
          <w:szCs w:val="28"/>
        </w:rPr>
        <w:t>Basis dieser Prognose ist unser Konsumkredit-Index, den wir zweimal jährlich von der GfK erstellen lassen. Zu diesem Zweck befragen wir rund 2.000 Verbraucherhaushalte nach ihren künftigen Konsum- und Finanzierungsplanungen.</w:t>
      </w:r>
      <w:r w:rsidR="002C13D0">
        <w:rPr>
          <w:sz w:val="28"/>
          <w:szCs w:val="28"/>
        </w:rPr>
        <w:t xml:space="preserve"> </w:t>
      </w:r>
      <w:r w:rsidR="00322E5C">
        <w:rPr>
          <w:sz w:val="28"/>
          <w:szCs w:val="28"/>
        </w:rPr>
        <w:t>Dabei zeigt sich ein Plus bei Finanzierungen für H</w:t>
      </w:r>
      <w:r w:rsidR="002D1D0D">
        <w:rPr>
          <w:sz w:val="28"/>
          <w:szCs w:val="28"/>
        </w:rPr>
        <w:t>aushaltsgroßgeräte und sonstige Konsumgüter</w:t>
      </w:r>
      <w:r w:rsidR="00322E5C">
        <w:rPr>
          <w:sz w:val="28"/>
          <w:szCs w:val="28"/>
        </w:rPr>
        <w:t xml:space="preserve">. </w:t>
      </w:r>
      <w:r w:rsidR="00322E5C" w:rsidRPr="00322E5C">
        <w:rPr>
          <w:sz w:val="28"/>
          <w:szCs w:val="28"/>
        </w:rPr>
        <w:t xml:space="preserve">Waschmaschinen und Kühlschränke wollen Verbraucher </w:t>
      </w:r>
      <w:r w:rsidR="00322E5C">
        <w:rPr>
          <w:sz w:val="28"/>
          <w:szCs w:val="28"/>
        </w:rPr>
        <w:t xml:space="preserve">demnach </w:t>
      </w:r>
      <w:r w:rsidR="00322E5C" w:rsidRPr="00322E5C">
        <w:rPr>
          <w:sz w:val="28"/>
          <w:szCs w:val="28"/>
        </w:rPr>
        <w:t xml:space="preserve">künftig eher in Raten zahlen als bisher. Auf die gesamte Entwicklung der Kreditnutzung hat dieser Wachstumstrend aber kaum Einfluss. Kredite für Autos, Möbel und Küchen sowie für Unterhaltungselektronik dürften in ähnlichem Maße genutzt werden wie im Vorjahr. </w:t>
      </w:r>
      <w:r w:rsidR="00322E5C">
        <w:rPr>
          <w:sz w:val="28"/>
          <w:szCs w:val="28"/>
        </w:rPr>
        <w:t xml:space="preserve">Insgesamt zeigt der </w:t>
      </w:r>
      <w:r w:rsidR="002C13D0">
        <w:rPr>
          <w:sz w:val="28"/>
          <w:szCs w:val="28"/>
        </w:rPr>
        <w:t xml:space="preserve">Index an, dass Verbraucher </w:t>
      </w:r>
      <w:r w:rsidR="00514FDC">
        <w:rPr>
          <w:sz w:val="28"/>
          <w:szCs w:val="28"/>
        </w:rPr>
        <w:t xml:space="preserve">Kredite in </w:t>
      </w:r>
      <w:r w:rsidR="002C13D0">
        <w:rPr>
          <w:sz w:val="28"/>
          <w:szCs w:val="28"/>
        </w:rPr>
        <w:t xml:space="preserve">ähnlichem Umfang nutzen </w:t>
      </w:r>
      <w:r w:rsidR="00514FDC">
        <w:rPr>
          <w:sz w:val="28"/>
          <w:szCs w:val="28"/>
        </w:rPr>
        <w:t>wollen</w:t>
      </w:r>
      <w:r w:rsidR="002C13D0">
        <w:rPr>
          <w:sz w:val="28"/>
          <w:szCs w:val="28"/>
        </w:rPr>
        <w:t xml:space="preserve"> wie in 2017. </w:t>
      </w:r>
    </w:p>
    <w:p w:rsidR="003F38B0" w:rsidRDefault="003F38B0" w:rsidP="003F38B0">
      <w:pPr>
        <w:rPr>
          <w:sz w:val="28"/>
          <w:szCs w:val="28"/>
        </w:rPr>
      </w:pPr>
    </w:p>
    <w:p w:rsidR="007C75F0" w:rsidRDefault="007C75F0" w:rsidP="003F38B0">
      <w:pPr>
        <w:rPr>
          <w:sz w:val="28"/>
          <w:szCs w:val="28"/>
        </w:rPr>
      </w:pPr>
      <w:r>
        <w:rPr>
          <w:sz w:val="28"/>
          <w:szCs w:val="28"/>
        </w:rPr>
        <w:t>Meine Damen und Herren,</w:t>
      </w:r>
    </w:p>
    <w:p w:rsidR="00EE0B0B" w:rsidRPr="0004294B" w:rsidRDefault="00514FDC" w:rsidP="00947CA7">
      <w:pPr>
        <w:pStyle w:val="Grundtext"/>
        <w:spacing w:after="360" w:line="600" w:lineRule="exact"/>
        <w:rPr>
          <w:sz w:val="28"/>
          <w:szCs w:val="28"/>
        </w:rPr>
      </w:pPr>
      <w:r>
        <w:rPr>
          <w:sz w:val="28"/>
          <w:szCs w:val="28"/>
        </w:rPr>
        <w:t xml:space="preserve">damit danke ich Ihnen vielmals </w:t>
      </w:r>
      <w:r w:rsidR="007C75F0">
        <w:rPr>
          <w:sz w:val="28"/>
          <w:szCs w:val="28"/>
        </w:rPr>
        <w:t xml:space="preserve">für Ihre Aufmerksamkeit. </w:t>
      </w:r>
      <w:r>
        <w:rPr>
          <w:sz w:val="28"/>
          <w:szCs w:val="28"/>
        </w:rPr>
        <w:t>Wir</w:t>
      </w:r>
      <w:r w:rsidR="00C10337">
        <w:rPr>
          <w:sz w:val="28"/>
          <w:szCs w:val="28"/>
        </w:rPr>
        <w:t xml:space="preserve"> </w:t>
      </w:r>
      <w:r w:rsidR="007C75F0">
        <w:rPr>
          <w:sz w:val="28"/>
          <w:szCs w:val="28"/>
        </w:rPr>
        <w:t>stehen Ihnen jetzt gerne für Ihre Fragen zur Verfügung, und ich darf Sie, Herr Moll bitte</w:t>
      </w:r>
      <w:r w:rsidR="00947CA7">
        <w:rPr>
          <w:sz w:val="28"/>
          <w:szCs w:val="28"/>
        </w:rPr>
        <w:t>n, die Moderation zu übernehmen.</w:t>
      </w:r>
    </w:p>
    <w:sectPr w:rsidR="00EE0B0B" w:rsidRPr="0004294B" w:rsidSect="00D3711B">
      <w:headerReference w:type="default" r:id="rId9"/>
      <w:footerReference w:type="default" r:id="rId10"/>
      <w:headerReference w:type="first" r:id="rId11"/>
      <w:pgSz w:w="11906" w:h="16838" w:code="9"/>
      <w:pgMar w:top="1162" w:right="2268" w:bottom="1701" w:left="1701" w:header="249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E2" w:rsidRDefault="001A01E2" w:rsidP="00DA7AF5">
      <w:pPr>
        <w:pStyle w:val="Grundtext"/>
      </w:pPr>
      <w:r>
        <w:separator/>
      </w:r>
    </w:p>
  </w:endnote>
  <w:endnote w:type="continuationSeparator" w:id="0">
    <w:p w:rsidR="001A01E2" w:rsidRDefault="001A01E2" w:rsidP="00DA7AF5">
      <w:pPr>
        <w:pStyle w:val="Grun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1" w:rsidRDefault="00501EA1">
    <w:pPr>
      <w:jc w:val="right"/>
    </w:pPr>
    <w:r>
      <w:fldChar w:fldCharType="begin"/>
    </w:r>
    <w:r>
      <w:instrText xml:space="preserve"> PAGE </w:instrText>
    </w:r>
    <w:r>
      <w:fldChar w:fldCharType="separate"/>
    </w:r>
    <w:r w:rsidR="00D563D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E2" w:rsidRDefault="001A01E2" w:rsidP="00DA7AF5">
      <w:pPr>
        <w:pStyle w:val="Grundtext"/>
      </w:pPr>
      <w:r>
        <w:separator/>
      </w:r>
    </w:p>
  </w:footnote>
  <w:footnote w:type="continuationSeparator" w:id="0">
    <w:p w:rsidR="001A01E2" w:rsidRDefault="001A01E2" w:rsidP="00DA7AF5">
      <w:pPr>
        <w:pStyle w:val="Grun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1" w:rsidRDefault="00501EA1">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1" w:rsidRDefault="00501EA1">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17A"/>
    <w:multiLevelType w:val="hybridMultilevel"/>
    <w:tmpl w:val="350A4E44"/>
    <w:lvl w:ilvl="0" w:tplc="6912707E">
      <w:start w:val="1"/>
      <w:numFmt w:val="bullet"/>
      <w:lvlText w:val=""/>
      <w:lvlJc w:val="left"/>
      <w:pPr>
        <w:tabs>
          <w:tab w:val="num" w:pos="927"/>
        </w:tabs>
        <w:ind w:left="851" w:hanging="284"/>
      </w:pPr>
      <w:rPr>
        <w:rFonts w:ascii="Symbol" w:hAnsi="Symbol" w:hint="default"/>
        <w:b w:val="0"/>
        <w:i w:val="0"/>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51E1B11"/>
    <w:multiLevelType w:val="hybridMultilevel"/>
    <w:tmpl w:val="3A6459C0"/>
    <w:lvl w:ilvl="0" w:tplc="A5343FF6">
      <w:start w:val="1"/>
      <w:numFmt w:val="bullet"/>
      <w:lvlText w:val=""/>
      <w:lvlJc w:val="left"/>
      <w:pPr>
        <w:tabs>
          <w:tab w:val="num" w:pos="1678"/>
        </w:tabs>
        <w:ind w:left="1678" w:hanging="360"/>
      </w:pPr>
      <w:rPr>
        <w:rFonts w:ascii="Symbol" w:hAnsi="Symbol" w:hint="default"/>
      </w:rPr>
    </w:lvl>
    <w:lvl w:ilvl="1" w:tplc="04070003" w:tentative="1">
      <w:start w:val="1"/>
      <w:numFmt w:val="bullet"/>
      <w:lvlText w:val="o"/>
      <w:lvlJc w:val="left"/>
      <w:pPr>
        <w:tabs>
          <w:tab w:val="num" w:pos="2398"/>
        </w:tabs>
        <w:ind w:left="2398" w:hanging="360"/>
      </w:pPr>
      <w:rPr>
        <w:rFonts w:ascii="Courier New" w:hAnsi="Courier New" w:hint="default"/>
      </w:rPr>
    </w:lvl>
    <w:lvl w:ilvl="2" w:tplc="04070005" w:tentative="1">
      <w:start w:val="1"/>
      <w:numFmt w:val="bullet"/>
      <w:lvlText w:val=""/>
      <w:lvlJc w:val="left"/>
      <w:pPr>
        <w:tabs>
          <w:tab w:val="num" w:pos="3118"/>
        </w:tabs>
        <w:ind w:left="3118" w:hanging="360"/>
      </w:pPr>
      <w:rPr>
        <w:rFonts w:ascii="Wingdings" w:hAnsi="Wingdings" w:hint="default"/>
      </w:rPr>
    </w:lvl>
    <w:lvl w:ilvl="3" w:tplc="04070001" w:tentative="1">
      <w:start w:val="1"/>
      <w:numFmt w:val="bullet"/>
      <w:lvlText w:val=""/>
      <w:lvlJc w:val="left"/>
      <w:pPr>
        <w:tabs>
          <w:tab w:val="num" w:pos="3838"/>
        </w:tabs>
        <w:ind w:left="3838" w:hanging="360"/>
      </w:pPr>
      <w:rPr>
        <w:rFonts w:ascii="Symbol" w:hAnsi="Symbol" w:hint="default"/>
      </w:rPr>
    </w:lvl>
    <w:lvl w:ilvl="4" w:tplc="04070003" w:tentative="1">
      <w:start w:val="1"/>
      <w:numFmt w:val="bullet"/>
      <w:lvlText w:val="o"/>
      <w:lvlJc w:val="left"/>
      <w:pPr>
        <w:tabs>
          <w:tab w:val="num" w:pos="4558"/>
        </w:tabs>
        <w:ind w:left="4558" w:hanging="360"/>
      </w:pPr>
      <w:rPr>
        <w:rFonts w:ascii="Courier New" w:hAnsi="Courier New" w:hint="default"/>
      </w:rPr>
    </w:lvl>
    <w:lvl w:ilvl="5" w:tplc="04070005" w:tentative="1">
      <w:start w:val="1"/>
      <w:numFmt w:val="bullet"/>
      <w:lvlText w:val=""/>
      <w:lvlJc w:val="left"/>
      <w:pPr>
        <w:tabs>
          <w:tab w:val="num" w:pos="5278"/>
        </w:tabs>
        <w:ind w:left="5278" w:hanging="360"/>
      </w:pPr>
      <w:rPr>
        <w:rFonts w:ascii="Wingdings" w:hAnsi="Wingdings" w:hint="default"/>
      </w:rPr>
    </w:lvl>
    <w:lvl w:ilvl="6" w:tplc="04070001" w:tentative="1">
      <w:start w:val="1"/>
      <w:numFmt w:val="bullet"/>
      <w:lvlText w:val=""/>
      <w:lvlJc w:val="left"/>
      <w:pPr>
        <w:tabs>
          <w:tab w:val="num" w:pos="5998"/>
        </w:tabs>
        <w:ind w:left="5998" w:hanging="360"/>
      </w:pPr>
      <w:rPr>
        <w:rFonts w:ascii="Symbol" w:hAnsi="Symbol" w:hint="default"/>
      </w:rPr>
    </w:lvl>
    <w:lvl w:ilvl="7" w:tplc="04070003" w:tentative="1">
      <w:start w:val="1"/>
      <w:numFmt w:val="bullet"/>
      <w:lvlText w:val="o"/>
      <w:lvlJc w:val="left"/>
      <w:pPr>
        <w:tabs>
          <w:tab w:val="num" w:pos="6718"/>
        </w:tabs>
        <w:ind w:left="6718" w:hanging="360"/>
      </w:pPr>
      <w:rPr>
        <w:rFonts w:ascii="Courier New" w:hAnsi="Courier New" w:hint="default"/>
      </w:rPr>
    </w:lvl>
    <w:lvl w:ilvl="8" w:tplc="04070005" w:tentative="1">
      <w:start w:val="1"/>
      <w:numFmt w:val="bullet"/>
      <w:lvlText w:val=""/>
      <w:lvlJc w:val="left"/>
      <w:pPr>
        <w:tabs>
          <w:tab w:val="num" w:pos="7438"/>
        </w:tabs>
        <w:ind w:left="7438" w:hanging="360"/>
      </w:pPr>
      <w:rPr>
        <w:rFonts w:ascii="Wingdings" w:hAnsi="Wingdings" w:hint="default"/>
      </w:rPr>
    </w:lvl>
  </w:abstractNum>
  <w:abstractNum w:abstractNumId="2">
    <w:nsid w:val="3F9D349D"/>
    <w:multiLevelType w:val="hybridMultilevel"/>
    <w:tmpl w:val="6748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3D7E2C"/>
    <w:multiLevelType w:val="hybridMultilevel"/>
    <w:tmpl w:val="637044C4"/>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5541618"/>
    <w:multiLevelType w:val="hybridMultilevel"/>
    <w:tmpl w:val="A3D0F3C6"/>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6">
    <w:nsid w:val="77CE7638"/>
    <w:multiLevelType w:val="hybridMultilevel"/>
    <w:tmpl w:val="01C43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F6"/>
    <w:rsid w:val="00000646"/>
    <w:rsid w:val="00003470"/>
    <w:rsid w:val="000039CD"/>
    <w:rsid w:val="000108E9"/>
    <w:rsid w:val="00012C9B"/>
    <w:rsid w:val="0001353A"/>
    <w:rsid w:val="00013EA2"/>
    <w:rsid w:val="00017E17"/>
    <w:rsid w:val="00023295"/>
    <w:rsid w:val="00024308"/>
    <w:rsid w:val="000301E6"/>
    <w:rsid w:val="0003126B"/>
    <w:rsid w:val="00036B69"/>
    <w:rsid w:val="00036CD2"/>
    <w:rsid w:val="000407EA"/>
    <w:rsid w:val="0004294B"/>
    <w:rsid w:val="000437FD"/>
    <w:rsid w:val="00044383"/>
    <w:rsid w:val="000466FA"/>
    <w:rsid w:val="000614A1"/>
    <w:rsid w:val="000617A7"/>
    <w:rsid w:val="00061C43"/>
    <w:rsid w:val="0006413B"/>
    <w:rsid w:val="00067392"/>
    <w:rsid w:val="00071239"/>
    <w:rsid w:val="00075B75"/>
    <w:rsid w:val="00076800"/>
    <w:rsid w:val="00082E14"/>
    <w:rsid w:val="00087182"/>
    <w:rsid w:val="00094473"/>
    <w:rsid w:val="00094B61"/>
    <w:rsid w:val="000957F0"/>
    <w:rsid w:val="000A1892"/>
    <w:rsid w:val="000A2781"/>
    <w:rsid w:val="000A570E"/>
    <w:rsid w:val="000A72FA"/>
    <w:rsid w:val="000B177F"/>
    <w:rsid w:val="000B6B30"/>
    <w:rsid w:val="000B73D7"/>
    <w:rsid w:val="000D65F5"/>
    <w:rsid w:val="000D694A"/>
    <w:rsid w:val="000D6AF3"/>
    <w:rsid w:val="000D7488"/>
    <w:rsid w:val="000D7CDB"/>
    <w:rsid w:val="000E372F"/>
    <w:rsid w:val="000F2C20"/>
    <w:rsid w:val="000F6248"/>
    <w:rsid w:val="000F77AB"/>
    <w:rsid w:val="0010121C"/>
    <w:rsid w:val="00101231"/>
    <w:rsid w:val="0010538C"/>
    <w:rsid w:val="001073C1"/>
    <w:rsid w:val="0011149F"/>
    <w:rsid w:val="001114EF"/>
    <w:rsid w:val="001126B4"/>
    <w:rsid w:val="00113D1E"/>
    <w:rsid w:val="0011507F"/>
    <w:rsid w:val="001168EF"/>
    <w:rsid w:val="001176FF"/>
    <w:rsid w:val="00117C9A"/>
    <w:rsid w:val="00133076"/>
    <w:rsid w:val="0013354F"/>
    <w:rsid w:val="00133E25"/>
    <w:rsid w:val="00133FDE"/>
    <w:rsid w:val="00136CD5"/>
    <w:rsid w:val="001406E4"/>
    <w:rsid w:val="00144470"/>
    <w:rsid w:val="001449D7"/>
    <w:rsid w:val="00145CEB"/>
    <w:rsid w:val="00146234"/>
    <w:rsid w:val="001501FF"/>
    <w:rsid w:val="00150DD4"/>
    <w:rsid w:val="00155B96"/>
    <w:rsid w:val="00157491"/>
    <w:rsid w:val="00157E74"/>
    <w:rsid w:val="00163CFF"/>
    <w:rsid w:val="00166D13"/>
    <w:rsid w:val="00166FB7"/>
    <w:rsid w:val="00167467"/>
    <w:rsid w:val="00170AA2"/>
    <w:rsid w:val="00171280"/>
    <w:rsid w:val="00176934"/>
    <w:rsid w:val="00180C2A"/>
    <w:rsid w:val="0018155A"/>
    <w:rsid w:val="00183388"/>
    <w:rsid w:val="001907BD"/>
    <w:rsid w:val="001A01E2"/>
    <w:rsid w:val="001A10D7"/>
    <w:rsid w:val="001A73E9"/>
    <w:rsid w:val="001B2393"/>
    <w:rsid w:val="001B68B5"/>
    <w:rsid w:val="001C0284"/>
    <w:rsid w:val="001C09AA"/>
    <w:rsid w:val="001D00C0"/>
    <w:rsid w:val="001D1D45"/>
    <w:rsid w:val="001D5A35"/>
    <w:rsid w:val="001D6AE9"/>
    <w:rsid w:val="001E0B65"/>
    <w:rsid w:val="001E27E2"/>
    <w:rsid w:val="001E4332"/>
    <w:rsid w:val="001E5C94"/>
    <w:rsid w:val="001E6843"/>
    <w:rsid w:val="001E6FDC"/>
    <w:rsid w:val="001E7E8C"/>
    <w:rsid w:val="001F73FA"/>
    <w:rsid w:val="0020063B"/>
    <w:rsid w:val="00206385"/>
    <w:rsid w:val="00207B07"/>
    <w:rsid w:val="0021127A"/>
    <w:rsid w:val="002160C8"/>
    <w:rsid w:val="00226D49"/>
    <w:rsid w:val="00235A1B"/>
    <w:rsid w:val="00236CB3"/>
    <w:rsid w:val="00237DBA"/>
    <w:rsid w:val="002448F1"/>
    <w:rsid w:val="00260EE8"/>
    <w:rsid w:val="00270038"/>
    <w:rsid w:val="00270598"/>
    <w:rsid w:val="00283FFC"/>
    <w:rsid w:val="0028584D"/>
    <w:rsid w:val="0028685D"/>
    <w:rsid w:val="0029037F"/>
    <w:rsid w:val="002A32DC"/>
    <w:rsid w:val="002A33B7"/>
    <w:rsid w:val="002A5D31"/>
    <w:rsid w:val="002A6AF2"/>
    <w:rsid w:val="002A731D"/>
    <w:rsid w:val="002B7840"/>
    <w:rsid w:val="002B798F"/>
    <w:rsid w:val="002C13D0"/>
    <w:rsid w:val="002C5DDA"/>
    <w:rsid w:val="002D1D0D"/>
    <w:rsid w:val="002E7869"/>
    <w:rsid w:val="002F3155"/>
    <w:rsid w:val="002F79F0"/>
    <w:rsid w:val="0030127C"/>
    <w:rsid w:val="00306474"/>
    <w:rsid w:val="00313FA7"/>
    <w:rsid w:val="00322E5C"/>
    <w:rsid w:val="00326245"/>
    <w:rsid w:val="00330423"/>
    <w:rsid w:val="00335E8D"/>
    <w:rsid w:val="003451BE"/>
    <w:rsid w:val="00346465"/>
    <w:rsid w:val="003477D3"/>
    <w:rsid w:val="00355FC8"/>
    <w:rsid w:val="00356ECF"/>
    <w:rsid w:val="00370348"/>
    <w:rsid w:val="003721BF"/>
    <w:rsid w:val="00373691"/>
    <w:rsid w:val="003744FC"/>
    <w:rsid w:val="003816F5"/>
    <w:rsid w:val="00385C69"/>
    <w:rsid w:val="003942F8"/>
    <w:rsid w:val="003967C5"/>
    <w:rsid w:val="003A52FF"/>
    <w:rsid w:val="003A79BD"/>
    <w:rsid w:val="003B2D84"/>
    <w:rsid w:val="003B4DE0"/>
    <w:rsid w:val="003B6E1E"/>
    <w:rsid w:val="003C3199"/>
    <w:rsid w:val="003C5445"/>
    <w:rsid w:val="003C7EB2"/>
    <w:rsid w:val="003D0984"/>
    <w:rsid w:val="003D1586"/>
    <w:rsid w:val="003F0D60"/>
    <w:rsid w:val="003F38B0"/>
    <w:rsid w:val="003F38FC"/>
    <w:rsid w:val="0040620D"/>
    <w:rsid w:val="0040717E"/>
    <w:rsid w:val="004073ED"/>
    <w:rsid w:val="00410B0B"/>
    <w:rsid w:val="00423035"/>
    <w:rsid w:val="00423261"/>
    <w:rsid w:val="00432665"/>
    <w:rsid w:val="00433355"/>
    <w:rsid w:val="00434CF8"/>
    <w:rsid w:val="00440BF6"/>
    <w:rsid w:val="00443B78"/>
    <w:rsid w:val="00445AF5"/>
    <w:rsid w:val="00454084"/>
    <w:rsid w:val="00457106"/>
    <w:rsid w:val="004660FC"/>
    <w:rsid w:val="00466825"/>
    <w:rsid w:val="0047472F"/>
    <w:rsid w:val="0047700E"/>
    <w:rsid w:val="00477A2C"/>
    <w:rsid w:val="00484134"/>
    <w:rsid w:val="004924EA"/>
    <w:rsid w:val="004950AB"/>
    <w:rsid w:val="004970DC"/>
    <w:rsid w:val="004A6869"/>
    <w:rsid w:val="004B01A4"/>
    <w:rsid w:val="004C0261"/>
    <w:rsid w:val="004C14D3"/>
    <w:rsid w:val="004C7EF9"/>
    <w:rsid w:val="004D1B8A"/>
    <w:rsid w:val="004D2272"/>
    <w:rsid w:val="004D2C40"/>
    <w:rsid w:val="004D40D5"/>
    <w:rsid w:val="004D4774"/>
    <w:rsid w:val="004D5AF6"/>
    <w:rsid w:val="004E08EF"/>
    <w:rsid w:val="004E127F"/>
    <w:rsid w:val="004E4205"/>
    <w:rsid w:val="004E51E4"/>
    <w:rsid w:val="004E7546"/>
    <w:rsid w:val="004F788A"/>
    <w:rsid w:val="00501EA1"/>
    <w:rsid w:val="00503065"/>
    <w:rsid w:val="00503AAB"/>
    <w:rsid w:val="00503C62"/>
    <w:rsid w:val="005079D0"/>
    <w:rsid w:val="00510DEA"/>
    <w:rsid w:val="00514FDC"/>
    <w:rsid w:val="00520BCA"/>
    <w:rsid w:val="005224AC"/>
    <w:rsid w:val="00530F04"/>
    <w:rsid w:val="00533F51"/>
    <w:rsid w:val="00536C44"/>
    <w:rsid w:val="00537A28"/>
    <w:rsid w:val="00545EE0"/>
    <w:rsid w:val="00547391"/>
    <w:rsid w:val="005500A6"/>
    <w:rsid w:val="005722A0"/>
    <w:rsid w:val="00576CD1"/>
    <w:rsid w:val="00581305"/>
    <w:rsid w:val="00597F9F"/>
    <w:rsid w:val="005B1AEC"/>
    <w:rsid w:val="005B2FBC"/>
    <w:rsid w:val="005B5658"/>
    <w:rsid w:val="005C69C4"/>
    <w:rsid w:val="005C7BC1"/>
    <w:rsid w:val="005E37BD"/>
    <w:rsid w:val="005F0A06"/>
    <w:rsid w:val="005F1CCC"/>
    <w:rsid w:val="0060486F"/>
    <w:rsid w:val="00606804"/>
    <w:rsid w:val="00606F13"/>
    <w:rsid w:val="006071E6"/>
    <w:rsid w:val="0061023B"/>
    <w:rsid w:val="0061442D"/>
    <w:rsid w:val="00615FE3"/>
    <w:rsid w:val="00617398"/>
    <w:rsid w:val="0062299E"/>
    <w:rsid w:val="00623312"/>
    <w:rsid w:val="00626B52"/>
    <w:rsid w:val="006272B2"/>
    <w:rsid w:val="00631133"/>
    <w:rsid w:val="00631D96"/>
    <w:rsid w:val="0063324A"/>
    <w:rsid w:val="006342FA"/>
    <w:rsid w:val="00634A2F"/>
    <w:rsid w:val="00637DE3"/>
    <w:rsid w:val="00645DE8"/>
    <w:rsid w:val="00652902"/>
    <w:rsid w:val="006548D8"/>
    <w:rsid w:val="00660A93"/>
    <w:rsid w:val="00661A7E"/>
    <w:rsid w:val="00661D42"/>
    <w:rsid w:val="00675073"/>
    <w:rsid w:val="00681544"/>
    <w:rsid w:val="00682033"/>
    <w:rsid w:val="00682B9A"/>
    <w:rsid w:val="0068587A"/>
    <w:rsid w:val="00690486"/>
    <w:rsid w:val="006A0A13"/>
    <w:rsid w:val="006A2788"/>
    <w:rsid w:val="006A59E5"/>
    <w:rsid w:val="006C16F0"/>
    <w:rsid w:val="006C35BA"/>
    <w:rsid w:val="006C55BF"/>
    <w:rsid w:val="006C7ADD"/>
    <w:rsid w:val="006D1D56"/>
    <w:rsid w:val="006D546B"/>
    <w:rsid w:val="006D6E3B"/>
    <w:rsid w:val="006E03D2"/>
    <w:rsid w:val="006E30C9"/>
    <w:rsid w:val="006E370D"/>
    <w:rsid w:val="006E3B8C"/>
    <w:rsid w:val="006E62DC"/>
    <w:rsid w:val="006E7DD4"/>
    <w:rsid w:val="006F386B"/>
    <w:rsid w:val="006F59E6"/>
    <w:rsid w:val="00701864"/>
    <w:rsid w:val="00704B40"/>
    <w:rsid w:val="0070539E"/>
    <w:rsid w:val="00713A71"/>
    <w:rsid w:val="00713BE3"/>
    <w:rsid w:val="00720220"/>
    <w:rsid w:val="00724B11"/>
    <w:rsid w:val="00726072"/>
    <w:rsid w:val="00726DB7"/>
    <w:rsid w:val="007330DC"/>
    <w:rsid w:val="00734733"/>
    <w:rsid w:val="007351E5"/>
    <w:rsid w:val="00740377"/>
    <w:rsid w:val="007407AD"/>
    <w:rsid w:val="00740ACF"/>
    <w:rsid w:val="00743397"/>
    <w:rsid w:val="007461D1"/>
    <w:rsid w:val="00747C01"/>
    <w:rsid w:val="00751684"/>
    <w:rsid w:val="007544C9"/>
    <w:rsid w:val="0076632D"/>
    <w:rsid w:val="00770BD3"/>
    <w:rsid w:val="00770E71"/>
    <w:rsid w:val="00776D3F"/>
    <w:rsid w:val="00777E93"/>
    <w:rsid w:val="00781D7A"/>
    <w:rsid w:val="00787DC8"/>
    <w:rsid w:val="00790D2D"/>
    <w:rsid w:val="007924AF"/>
    <w:rsid w:val="007A5C1B"/>
    <w:rsid w:val="007A6C0B"/>
    <w:rsid w:val="007A7ECE"/>
    <w:rsid w:val="007B5529"/>
    <w:rsid w:val="007B7C9D"/>
    <w:rsid w:val="007C3140"/>
    <w:rsid w:val="007C75F0"/>
    <w:rsid w:val="007D008A"/>
    <w:rsid w:val="007D0FD7"/>
    <w:rsid w:val="007D2E5E"/>
    <w:rsid w:val="007D37F0"/>
    <w:rsid w:val="007D3806"/>
    <w:rsid w:val="007D440B"/>
    <w:rsid w:val="007D6F89"/>
    <w:rsid w:val="007E240D"/>
    <w:rsid w:val="007F0636"/>
    <w:rsid w:val="007F2012"/>
    <w:rsid w:val="007F2EBA"/>
    <w:rsid w:val="007F61B0"/>
    <w:rsid w:val="00800C79"/>
    <w:rsid w:val="00801172"/>
    <w:rsid w:val="0080390F"/>
    <w:rsid w:val="008114C6"/>
    <w:rsid w:val="0081255C"/>
    <w:rsid w:val="0081287D"/>
    <w:rsid w:val="00815F64"/>
    <w:rsid w:val="00825616"/>
    <w:rsid w:val="00826044"/>
    <w:rsid w:val="00833404"/>
    <w:rsid w:val="00833E23"/>
    <w:rsid w:val="00835896"/>
    <w:rsid w:val="00843EC6"/>
    <w:rsid w:val="00844205"/>
    <w:rsid w:val="0084791A"/>
    <w:rsid w:val="00850C6C"/>
    <w:rsid w:val="00855D4E"/>
    <w:rsid w:val="00864010"/>
    <w:rsid w:val="0087048A"/>
    <w:rsid w:val="00870713"/>
    <w:rsid w:val="0087173E"/>
    <w:rsid w:val="00874ACB"/>
    <w:rsid w:val="00875A72"/>
    <w:rsid w:val="00875B32"/>
    <w:rsid w:val="00877A0D"/>
    <w:rsid w:val="00877BA6"/>
    <w:rsid w:val="00880511"/>
    <w:rsid w:val="00880FD1"/>
    <w:rsid w:val="00881A5B"/>
    <w:rsid w:val="00881B4E"/>
    <w:rsid w:val="00881EFC"/>
    <w:rsid w:val="00890E36"/>
    <w:rsid w:val="008A1400"/>
    <w:rsid w:val="008A4D6E"/>
    <w:rsid w:val="008A5013"/>
    <w:rsid w:val="008B1F2B"/>
    <w:rsid w:val="008B375B"/>
    <w:rsid w:val="008B4687"/>
    <w:rsid w:val="008B4C92"/>
    <w:rsid w:val="008B724C"/>
    <w:rsid w:val="008B7941"/>
    <w:rsid w:val="008D115B"/>
    <w:rsid w:val="008D1DC9"/>
    <w:rsid w:val="008D467E"/>
    <w:rsid w:val="008D6A4D"/>
    <w:rsid w:val="008D7A19"/>
    <w:rsid w:val="008E7B50"/>
    <w:rsid w:val="008F2F79"/>
    <w:rsid w:val="008F5497"/>
    <w:rsid w:val="008F677D"/>
    <w:rsid w:val="008F71BF"/>
    <w:rsid w:val="00902399"/>
    <w:rsid w:val="00902A5A"/>
    <w:rsid w:val="009054A2"/>
    <w:rsid w:val="00914862"/>
    <w:rsid w:val="00915493"/>
    <w:rsid w:val="0092538D"/>
    <w:rsid w:val="00934572"/>
    <w:rsid w:val="00936237"/>
    <w:rsid w:val="00936BD8"/>
    <w:rsid w:val="00936F7E"/>
    <w:rsid w:val="00937BC9"/>
    <w:rsid w:val="00937DB1"/>
    <w:rsid w:val="00937F21"/>
    <w:rsid w:val="00940052"/>
    <w:rsid w:val="00940521"/>
    <w:rsid w:val="0094743E"/>
    <w:rsid w:val="00947CA7"/>
    <w:rsid w:val="00951BEE"/>
    <w:rsid w:val="009549AD"/>
    <w:rsid w:val="00961B35"/>
    <w:rsid w:val="00963ADA"/>
    <w:rsid w:val="00965DE5"/>
    <w:rsid w:val="00967901"/>
    <w:rsid w:val="00970D6C"/>
    <w:rsid w:val="009807C0"/>
    <w:rsid w:val="009A177F"/>
    <w:rsid w:val="009A217A"/>
    <w:rsid w:val="009A3426"/>
    <w:rsid w:val="009A3B79"/>
    <w:rsid w:val="009A447D"/>
    <w:rsid w:val="009A4496"/>
    <w:rsid w:val="009A58E4"/>
    <w:rsid w:val="009A7897"/>
    <w:rsid w:val="009B229A"/>
    <w:rsid w:val="009B3A31"/>
    <w:rsid w:val="009C02DB"/>
    <w:rsid w:val="009C53EC"/>
    <w:rsid w:val="009D10C7"/>
    <w:rsid w:val="009D1182"/>
    <w:rsid w:val="009D2178"/>
    <w:rsid w:val="009D2AE6"/>
    <w:rsid w:val="009D4384"/>
    <w:rsid w:val="009D4E04"/>
    <w:rsid w:val="009D6C55"/>
    <w:rsid w:val="009E413D"/>
    <w:rsid w:val="009E70EA"/>
    <w:rsid w:val="009E7AEB"/>
    <w:rsid w:val="009F65E1"/>
    <w:rsid w:val="009F7686"/>
    <w:rsid w:val="00A02758"/>
    <w:rsid w:val="00A061AB"/>
    <w:rsid w:val="00A142C3"/>
    <w:rsid w:val="00A170E5"/>
    <w:rsid w:val="00A24CE5"/>
    <w:rsid w:val="00A25A91"/>
    <w:rsid w:val="00A26746"/>
    <w:rsid w:val="00A316C7"/>
    <w:rsid w:val="00A31EA3"/>
    <w:rsid w:val="00A35C39"/>
    <w:rsid w:val="00A409C6"/>
    <w:rsid w:val="00A451DF"/>
    <w:rsid w:val="00A47922"/>
    <w:rsid w:val="00A51E0C"/>
    <w:rsid w:val="00A533C8"/>
    <w:rsid w:val="00A5439B"/>
    <w:rsid w:val="00A54F62"/>
    <w:rsid w:val="00A60623"/>
    <w:rsid w:val="00A647F9"/>
    <w:rsid w:val="00A72304"/>
    <w:rsid w:val="00A72F6B"/>
    <w:rsid w:val="00A75A03"/>
    <w:rsid w:val="00A82A2C"/>
    <w:rsid w:val="00A83642"/>
    <w:rsid w:val="00A846F7"/>
    <w:rsid w:val="00A8687A"/>
    <w:rsid w:val="00A8742D"/>
    <w:rsid w:val="00A92755"/>
    <w:rsid w:val="00A95AAF"/>
    <w:rsid w:val="00AA2F2D"/>
    <w:rsid w:val="00AA500B"/>
    <w:rsid w:val="00AB30A2"/>
    <w:rsid w:val="00AB3743"/>
    <w:rsid w:val="00AB6294"/>
    <w:rsid w:val="00AC02C1"/>
    <w:rsid w:val="00AC310E"/>
    <w:rsid w:val="00AC7EC8"/>
    <w:rsid w:val="00AD213B"/>
    <w:rsid w:val="00AD5D91"/>
    <w:rsid w:val="00AE0542"/>
    <w:rsid w:val="00AE0D9E"/>
    <w:rsid w:val="00AE24B8"/>
    <w:rsid w:val="00AF2D30"/>
    <w:rsid w:val="00AF7B75"/>
    <w:rsid w:val="00B05E00"/>
    <w:rsid w:val="00B06BBA"/>
    <w:rsid w:val="00B07124"/>
    <w:rsid w:val="00B14301"/>
    <w:rsid w:val="00B14A21"/>
    <w:rsid w:val="00B22569"/>
    <w:rsid w:val="00B24E8D"/>
    <w:rsid w:val="00B41AA1"/>
    <w:rsid w:val="00B43D19"/>
    <w:rsid w:val="00B44280"/>
    <w:rsid w:val="00B457E1"/>
    <w:rsid w:val="00B52525"/>
    <w:rsid w:val="00B533C7"/>
    <w:rsid w:val="00B55591"/>
    <w:rsid w:val="00B55BF7"/>
    <w:rsid w:val="00B561C1"/>
    <w:rsid w:val="00B57313"/>
    <w:rsid w:val="00B62BA9"/>
    <w:rsid w:val="00B669E9"/>
    <w:rsid w:val="00B74A16"/>
    <w:rsid w:val="00B764A2"/>
    <w:rsid w:val="00B85F3E"/>
    <w:rsid w:val="00B87BEB"/>
    <w:rsid w:val="00B937D1"/>
    <w:rsid w:val="00B93AEE"/>
    <w:rsid w:val="00B95A2A"/>
    <w:rsid w:val="00B96C36"/>
    <w:rsid w:val="00BA0CB9"/>
    <w:rsid w:val="00BA7218"/>
    <w:rsid w:val="00BA7296"/>
    <w:rsid w:val="00BB3AF1"/>
    <w:rsid w:val="00BC0D57"/>
    <w:rsid w:val="00BC65E7"/>
    <w:rsid w:val="00BC77F6"/>
    <w:rsid w:val="00BD24ED"/>
    <w:rsid w:val="00BD6BED"/>
    <w:rsid w:val="00BF1315"/>
    <w:rsid w:val="00BF1F3B"/>
    <w:rsid w:val="00BF3A7C"/>
    <w:rsid w:val="00C0555B"/>
    <w:rsid w:val="00C05E09"/>
    <w:rsid w:val="00C07CC9"/>
    <w:rsid w:val="00C10337"/>
    <w:rsid w:val="00C10F53"/>
    <w:rsid w:val="00C25636"/>
    <w:rsid w:val="00C451FE"/>
    <w:rsid w:val="00C46EBE"/>
    <w:rsid w:val="00C579C1"/>
    <w:rsid w:val="00C74798"/>
    <w:rsid w:val="00C75DFF"/>
    <w:rsid w:val="00C81D0A"/>
    <w:rsid w:val="00C829BE"/>
    <w:rsid w:val="00C833A1"/>
    <w:rsid w:val="00C91BA3"/>
    <w:rsid w:val="00C93562"/>
    <w:rsid w:val="00CA3DB0"/>
    <w:rsid w:val="00CA529F"/>
    <w:rsid w:val="00CA5817"/>
    <w:rsid w:val="00CA5ED6"/>
    <w:rsid w:val="00CB475E"/>
    <w:rsid w:val="00CB578F"/>
    <w:rsid w:val="00CB7755"/>
    <w:rsid w:val="00CC44C2"/>
    <w:rsid w:val="00CC636A"/>
    <w:rsid w:val="00CD0F93"/>
    <w:rsid w:val="00CD2BD9"/>
    <w:rsid w:val="00CD4590"/>
    <w:rsid w:val="00CE0D65"/>
    <w:rsid w:val="00CE13D1"/>
    <w:rsid w:val="00CE73E9"/>
    <w:rsid w:val="00CF379D"/>
    <w:rsid w:val="00D004E5"/>
    <w:rsid w:val="00D035BA"/>
    <w:rsid w:val="00D04004"/>
    <w:rsid w:val="00D0657B"/>
    <w:rsid w:val="00D15D06"/>
    <w:rsid w:val="00D2758F"/>
    <w:rsid w:val="00D318A6"/>
    <w:rsid w:val="00D32443"/>
    <w:rsid w:val="00D33E95"/>
    <w:rsid w:val="00D34234"/>
    <w:rsid w:val="00D36032"/>
    <w:rsid w:val="00D3711B"/>
    <w:rsid w:val="00D408A7"/>
    <w:rsid w:val="00D4549C"/>
    <w:rsid w:val="00D46217"/>
    <w:rsid w:val="00D50B48"/>
    <w:rsid w:val="00D563D0"/>
    <w:rsid w:val="00D5667D"/>
    <w:rsid w:val="00D569EA"/>
    <w:rsid w:val="00D604B7"/>
    <w:rsid w:val="00D6067B"/>
    <w:rsid w:val="00D61D15"/>
    <w:rsid w:val="00D62E22"/>
    <w:rsid w:val="00D63466"/>
    <w:rsid w:val="00D64291"/>
    <w:rsid w:val="00D667B0"/>
    <w:rsid w:val="00D709FA"/>
    <w:rsid w:val="00D72D78"/>
    <w:rsid w:val="00D73948"/>
    <w:rsid w:val="00D8347D"/>
    <w:rsid w:val="00D845E0"/>
    <w:rsid w:val="00D85460"/>
    <w:rsid w:val="00D865A5"/>
    <w:rsid w:val="00D91FEF"/>
    <w:rsid w:val="00D938DA"/>
    <w:rsid w:val="00D97462"/>
    <w:rsid w:val="00DA3E3B"/>
    <w:rsid w:val="00DA7AF5"/>
    <w:rsid w:val="00DB12A0"/>
    <w:rsid w:val="00DB41A6"/>
    <w:rsid w:val="00DB4518"/>
    <w:rsid w:val="00DB5A61"/>
    <w:rsid w:val="00DC2341"/>
    <w:rsid w:val="00DD2FBB"/>
    <w:rsid w:val="00DD6333"/>
    <w:rsid w:val="00DE225A"/>
    <w:rsid w:val="00DE6AFD"/>
    <w:rsid w:val="00DF2F89"/>
    <w:rsid w:val="00E076EF"/>
    <w:rsid w:val="00E110D5"/>
    <w:rsid w:val="00E12045"/>
    <w:rsid w:val="00E131ED"/>
    <w:rsid w:val="00E1713B"/>
    <w:rsid w:val="00E17F60"/>
    <w:rsid w:val="00E25211"/>
    <w:rsid w:val="00E334B3"/>
    <w:rsid w:val="00E34033"/>
    <w:rsid w:val="00E35F4C"/>
    <w:rsid w:val="00E367B3"/>
    <w:rsid w:val="00E42C4C"/>
    <w:rsid w:val="00E47BAD"/>
    <w:rsid w:val="00E47D23"/>
    <w:rsid w:val="00E50384"/>
    <w:rsid w:val="00E53FF1"/>
    <w:rsid w:val="00E549E5"/>
    <w:rsid w:val="00E555E4"/>
    <w:rsid w:val="00E6013C"/>
    <w:rsid w:val="00E6064A"/>
    <w:rsid w:val="00E60D7F"/>
    <w:rsid w:val="00E63B38"/>
    <w:rsid w:val="00E709F3"/>
    <w:rsid w:val="00E80BD2"/>
    <w:rsid w:val="00E80C0D"/>
    <w:rsid w:val="00E828F0"/>
    <w:rsid w:val="00E8638F"/>
    <w:rsid w:val="00E9039B"/>
    <w:rsid w:val="00E94167"/>
    <w:rsid w:val="00E96CDB"/>
    <w:rsid w:val="00EA468D"/>
    <w:rsid w:val="00EA5F6A"/>
    <w:rsid w:val="00EA7888"/>
    <w:rsid w:val="00EB36BC"/>
    <w:rsid w:val="00EC24C0"/>
    <w:rsid w:val="00EC2BA7"/>
    <w:rsid w:val="00EE0B0B"/>
    <w:rsid w:val="00EE11B0"/>
    <w:rsid w:val="00EF446B"/>
    <w:rsid w:val="00EF6291"/>
    <w:rsid w:val="00F0244F"/>
    <w:rsid w:val="00F1018C"/>
    <w:rsid w:val="00F162B2"/>
    <w:rsid w:val="00F2228A"/>
    <w:rsid w:val="00F241EF"/>
    <w:rsid w:val="00F30E1B"/>
    <w:rsid w:val="00F318E6"/>
    <w:rsid w:val="00F31B90"/>
    <w:rsid w:val="00F33136"/>
    <w:rsid w:val="00F343C6"/>
    <w:rsid w:val="00F34C97"/>
    <w:rsid w:val="00F35039"/>
    <w:rsid w:val="00F4315E"/>
    <w:rsid w:val="00F43208"/>
    <w:rsid w:val="00F44BF6"/>
    <w:rsid w:val="00F4728F"/>
    <w:rsid w:val="00F5132A"/>
    <w:rsid w:val="00F54E9C"/>
    <w:rsid w:val="00F576FC"/>
    <w:rsid w:val="00F60AA3"/>
    <w:rsid w:val="00F66231"/>
    <w:rsid w:val="00F71C3C"/>
    <w:rsid w:val="00F76AE5"/>
    <w:rsid w:val="00F80F40"/>
    <w:rsid w:val="00F8349F"/>
    <w:rsid w:val="00F87D77"/>
    <w:rsid w:val="00FA1353"/>
    <w:rsid w:val="00FA5FFA"/>
    <w:rsid w:val="00FA70B4"/>
    <w:rsid w:val="00FA7599"/>
    <w:rsid w:val="00FB147E"/>
    <w:rsid w:val="00FB4443"/>
    <w:rsid w:val="00FC263B"/>
    <w:rsid w:val="00FC309F"/>
    <w:rsid w:val="00FC4D73"/>
    <w:rsid w:val="00FC65F4"/>
    <w:rsid w:val="00FD22A7"/>
    <w:rsid w:val="00FD33D0"/>
    <w:rsid w:val="00FD6071"/>
    <w:rsid w:val="00FD639B"/>
    <w:rsid w:val="00FD70EF"/>
    <w:rsid w:val="00FE7305"/>
    <w:rsid w:val="00FF1227"/>
    <w:rsid w:val="00FF4603"/>
    <w:rsid w:val="00FF6036"/>
    <w:rsid w:val="00FF6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77F6"/>
    <w:rPr>
      <w:sz w:val="24"/>
      <w:szCs w:val="24"/>
    </w:rPr>
  </w:style>
  <w:style w:type="paragraph" w:styleId="berschrift2">
    <w:name w:val="heading 2"/>
    <w:basedOn w:val="Standard"/>
    <w:next w:val="Standard"/>
    <w:link w:val="berschrift2Zchn"/>
    <w:qFormat/>
    <w:rsid w:val="00EE0B0B"/>
    <w:pPr>
      <w:keepNext/>
      <w:tabs>
        <w:tab w:val="left" w:pos="1239"/>
        <w:tab w:val="left" w:pos="3686"/>
        <w:tab w:val="right" w:pos="8845"/>
      </w:tabs>
      <w:spacing w:line="360" w:lineRule="exact"/>
      <w:outlineLvl w:val="1"/>
    </w:pPr>
    <w:rPr>
      <w:rFonts w:ascii="Univers" w:hAnsi="Univer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4687"/>
    <w:pPr>
      <w:tabs>
        <w:tab w:val="center" w:pos="4536"/>
        <w:tab w:val="right" w:pos="9072"/>
      </w:tabs>
    </w:pPr>
  </w:style>
  <w:style w:type="paragraph" w:customStyle="1" w:styleId="AufzhlungMitPunkt">
    <w:name w:val="AufzählungMitPunkt"/>
    <w:basedOn w:val="Grundtext"/>
    <w:pPr>
      <w:numPr>
        <w:numId w:val="4"/>
      </w:numPr>
      <w:tabs>
        <w:tab w:val="num" w:pos="357"/>
      </w:tabs>
      <w:spacing w:after="0"/>
      <w:ind w:left="357" w:hanging="357"/>
    </w:pPr>
  </w:style>
  <w:style w:type="paragraph" w:customStyle="1" w:styleId="EingercktOhnePunkt">
    <w:name w:val="EingerücktOhnePunkt"/>
    <w:basedOn w:val="Grundtext"/>
    <w:pPr>
      <w:spacing w:after="0"/>
      <w:ind w:left="714"/>
    </w:pPr>
  </w:style>
  <w:style w:type="paragraph" w:styleId="Fuzeile">
    <w:name w:val="footer"/>
    <w:basedOn w:val="Standard"/>
    <w:rsid w:val="008B4687"/>
    <w:pPr>
      <w:tabs>
        <w:tab w:val="center" w:pos="4536"/>
        <w:tab w:val="right" w:pos="9072"/>
      </w:tabs>
    </w:pPr>
  </w:style>
  <w:style w:type="paragraph" w:styleId="Datum">
    <w:name w:val="Date"/>
    <w:basedOn w:val="Standard"/>
    <w:next w:val="Betreff"/>
    <w:pPr>
      <w:spacing w:after="264"/>
    </w:pPr>
  </w:style>
  <w:style w:type="paragraph" w:customStyle="1" w:styleId="Betreff">
    <w:name w:val="Betreff"/>
    <w:basedOn w:val="Standard"/>
    <w:pPr>
      <w:spacing w:after="264"/>
    </w:pPr>
    <w:rPr>
      <w:b/>
    </w:rPr>
  </w:style>
  <w:style w:type="paragraph" w:customStyle="1" w:styleId="Grundtext">
    <w:name w:val="Grundtext"/>
    <w:basedOn w:val="Standard"/>
    <w:link w:val="GrundtextZchn"/>
    <w:pPr>
      <w:spacing w:after="264"/>
    </w:pPr>
  </w:style>
  <w:style w:type="paragraph" w:customStyle="1" w:styleId="Adressen">
    <w:name w:val="Adressen"/>
    <w:basedOn w:val="Standard"/>
  </w:style>
  <w:style w:type="paragraph" w:styleId="Sprechblasentext">
    <w:name w:val="Balloon Text"/>
    <w:basedOn w:val="Standard"/>
    <w:semiHidden/>
    <w:rsid w:val="00701864"/>
    <w:rPr>
      <w:rFonts w:ascii="Tahoma" w:hAnsi="Tahoma" w:cs="Tahoma"/>
      <w:sz w:val="16"/>
      <w:szCs w:val="16"/>
    </w:rPr>
  </w:style>
  <w:style w:type="character" w:customStyle="1" w:styleId="GrundtextZchn">
    <w:name w:val="Grundtext Zchn"/>
    <w:basedOn w:val="Absatz-Standardschriftart"/>
    <w:link w:val="Grundtext"/>
    <w:rsid w:val="003451BE"/>
    <w:rPr>
      <w:sz w:val="24"/>
      <w:szCs w:val="24"/>
    </w:rPr>
  </w:style>
  <w:style w:type="character" w:customStyle="1" w:styleId="berschrift2Zchn">
    <w:name w:val="Überschrift 2 Zchn"/>
    <w:basedOn w:val="Absatz-Standardschriftart"/>
    <w:link w:val="berschrift2"/>
    <w:rsid w:val="00EE0B0B"/>
    <w:rPr>
      <w:rFonts w:ascii="Univers" w:hAnsi="Univers" w:cs="Arial"/>
      <w:b/>
      <w:bCs/>
      <w:iCs/>
      <w:sz w:val="22"/>
      <w:szCs w:val="28"/>
    </w:rPr>
  </w:style>
  <w:style w:type="character" w:styleId="Kommentarzeichen">
    <w:name w:val="annotation reference"/>
    <w:basedOn w:val="Absatz-Standardschriftart"/>
    <w:rsid w:val="007D37F0"/>
    <w:rPr>
      <w:sz w:val="16"/>
      <w:szCs w:val="16"/>
    </w:rPr>
  </w:style>
  <w:style w:type="paragraph" w:styleId="Kommentartext">
    <w:name w:val="annotation text"/>
    <w:basedOn w:val="Standard"/>
    <w:link w:val="KommentartextZchn"/>
    <w:rsid w:val="007D37F0"/>
    <w:rPr>
      <w:sz w:val="20"/>
      <w:szCs w:val="20"/>
    </w:rPr>
  </w:style>
  <w:style w:type="character" w:customStyle="1" w:styleId="KommentartextZchn">
    <w:name w:val="Kommentartext Zchn"/>
    <w:basedOn w:val="Absatz-Standardschriftart"/>
    <w:link w:val="Kommentartext"/>
    <w:rsid w:val="007D37F0"/>
  </w:style>
  <w:style w:type="paragraph" w:styleId="Kommentarthema">
    <w:name w:val="annotation subject"/>
    <w:basedOn w:val="Kommentartext"/>
    <w:next w:val="Kommentartext"/>
    <w:link w:val="KommentarthemaZchn"/>
    <w:rsid w:val="007D37F0"/>
    <w:rPr>
      <w:b/>
      <w:bCs/>
    </w:rPr>
  </w:style>
  <w:style w:type="character" w:customStyle="1" w:styleId="KommentarthemaZchn">
    <w:name w:val="Kommentarthema Zchn"/>
    <w:basedOn w:val="KommentartextZchn"/>
    <w:link w:val="Kommentarthema"/>
    <w:rsid w:val="007D3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77F6"/>
    <w:rPr>
      <w:sz w:val="24"/>
      <w:szCs w:val="24"/>
    </w:rPr>
  </w:style>
  <w:style w:type="paragraph" w:styleId="berschrift2">
    <w:name w:val="heading 2"/>
    <w:basedOn w:val="Standard"/>
    <w:next w:val="Standard"/>
    <w:link w:val="berschrift2Zchn"/>
    <w:qFormat/>
    <w:rsid w:val="00EE0B0B"/>
    <w:pPr>
      <w:keepNext/>
      <w:tabs>
        <w:tab w:val="left" w:pos="1239"/>
        <w:tab w:val="left" w:pos="3686"/>
        <w:tab w:val="right" w:pos="8845"/>
      </w:tabs>
      <w:spacing w:line="360" w:lineRule="exact"/>
      <w:outlineLvl w:val="1"/>
    </w:pPr>
    <w:rPr>
      <w:rFonts w:ascii="Univers" w:hAnsi="Univer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4687"/>
    <w:pPr>
      <w:tabs>
        <w:tab w:val="center" w:pos="4536"/>
        <w:tab w:val="right" w:pos="9072"/>
      </w:tabs>
    </w:pPr>
  </w:style>
  <w:style w:type="paragraph" w:customStyle="1" w:styleId="AufzhlungMitPunkt">
    <w:name w:val="AufzählungMitPunkt"/>
    <w:basedOn w:val="Grundtext"/>
    <w:pPr>
      <w:numPr>
        <w:numId w:val="4"/>
      </w:numPr>
      <w:tabs>
        <w:tab w:val="num" w:pos="357"/>
      </w:tabs>
      <w:spacing w:after="0"/>
      <w:ind w:left="357" w:hanging="357"/>
    </w:pPr>
  </w:style>
  <w:style w:type="paragraph" w:customStyle="1" w:styleId="EingercktOhnePunkt">
    <w:name w:val="EingerücktOhnePunkt"/>
    <w:basedOn w:val="Grundtext"/>
    <w:pPr>
      <w:spacing w:after="0"/>
      <w:ind w:left="714"/>
    </w:pPr>
  </w:style>
  <w:style w:type="paragraph" w:styleId="Fuzeile">
    <w:name w:val="footer"/>
    <w:basedOn w:val="Standard"/>
    <w:rsid w:val="008B4687"/>
    <w:pPr>
      <w:tabs>
        <w:tab w:val="center" w:pos="4536"/>
        <w:tab w:val="right" w:pos="9072"/>
      </w:tabs>
    </w:pPr>
  </w:style>
  <w:style w:type="paragraph" w:styleId="Datum">
    <w:name w:val="Date"/>
    <w:basedOn w:val="Standard"/>
    <w:next w:val="Betreff"/>
    <w:pPr>
      <w:spacing w:after="264"/>
    </w:pPr>
  </w:style>
  <w:style w:type="paragraph" w:customStyle="1" w:styleId="Betreff">
    <w:name w:val="Betreff"/>
    <w:basedOn w:val="Standard"/>
    <w:pPr>
      <w:spacing w:after="264"/>
    </w:pPr>
    <w:rPr>
      <w:b/>
    </w:rPr>
  </w:style>
  <w:style w:type="paragraph" w:customStyle="1" w:styleId="Grundtext">
    <w:name w:val="Grundtext"/>
    <w:basedOn w:val="Standard"/>
    <w:link w:val="GrundtextZchn"/>
    <w:pPr>
      <w:spacing w:after="264"/>
    </w:pPr>
  </w:style>
  <w:style w:type="paragraph" w:customStyle="1" w:styleId="Adressen">
    <w:name w:val="Adressen"/>
    <w:basedOn w:val="Standard"/>
  </w:style>
  <w:style w:type="paragraph" w:styleId="Sprechblasentext">
    <w:name w:val="Balloon Text"/>
    <w:basedOn w:val="Standard"/>
    <w:semiHidden/>
    <w:rsid w:val="00701864"/>
    <w:rPr>
      <w:rFonts w:ascii="Tahoma" w:hAnsi="Tahoma" w:cs="Tahoma"/>
      <w:sz w:val="16"/>
      <w:szCs w:val="16"/>
    </w:rPr>
  </w:style>
  <w:style w:type="character" w:customStyle="1" w:styleId="GrundtextZchn">
    <w:name w:val="Grundtext Zchn"/>
    <w:basedOn w:val="Absatz-Standardschriftart"/>
    <w:link w:val="Grundtext"/>
    <w:rsid w:val="003451BE"/>
    <w:rPr>
      <w:sz w:val="24"/>
      <w:szCs w:val="24"/>
    </w:rPr>
  </w:style>
  <w:style w:type="character" w:customStyle="1" w:styleId="berschrift2Zchn">
    <w:name w:val="Überschrift 2 Zchn"/>
    <w:basedOn w:val="Absatz-Standardschriftart"/>
    <w:link w:val="berschrift2"/>
    <w:rsid w:val="00EE0B0B"/>
    <w:rPr>
      <w:rFonts w:ascii="Univers" w:hAnsi="Univers" w:cs="Arial"/>
      <w:b/>
      <w:bCs/>
      <w:iCs/>
      <w:sz w:val="22"/>
      <w:szCs w:val="28"/>
    </w:rPr>
  </w:style>
  <w:style w:type="character" w:styleId="Kommentarzeichen">
    <w:name w:val="annotation reference"/>
    <w:basedOn w:val="Absatz-Standardschriftart"/>
    <w:rsid w:val="007D37F0"/>
    <w:rPr>
      <w:sz w:val="16"/>
      <w:szCs w:val="16"/>
    </w:rPr>
  </w:style>
  <w:style w:type="paragraph" w:styleId="Kommentartext">
    <w:name w:val="annotation text"/>
    <w:basedOn w:val="Standard"/>
    <w:link w:val="KommentartextZchn"/>
    <w:rsid w:val="007D37F0"/>
    <w:rPr>
      <w:sz w:val="20"/>
      <w:szCs w:val="20"/>
    </w:rPr>
  </w:style>
  <w:style w:type="character" w:customStyle="1" w:styleId="KommentartextZchn">
    <w:name w:val="Kommentartext Zchn"/>
    <w:basedOn w:val="Absatz-Standardschriftart"/>
    <w:link w:val="Kommentartext"/>
    <w:rsid w:val="007D37F0"/>
  </w:style>
  <w:style w:type="paragraph" w:styleId="Kommentarthema">
    <w:name w:val="annotation subject"/>
    <w:basedOn w:val="Kommentartext"/>
    <w:next w:val="Kommentartext"/>
    <w:link w:val="KommentarthemaZchn"/>
    <w:rsid w:val="007D37F0"/>
    <w:rPr>
      <w:b/>
      <w:bCs/>
    </w:rPr>
  </w:style>
  <w:style w:type="character" w:customStyle="1" w:styleId="KommentarthemaZchn">
    <w:name w:val="Kommentarthema Zchn"/>
    <w:basedOn w:val="KommentartextZchn"/>
    <w:link w:val="Kommentarthema"/>
    <w:rsid w:val="007D3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oll\Anwendungsdaten\Microsoft\Vorlagen\01_Vorlagen%20Allgemein\CI_Blanc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F36C-14D3-4BFA-B046-F962089C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CI_Blanco.dot</Template>
  <TotalTime>0</TotalTime>
  <Pages>11</Pages>
  <Words>1367</Words>
  <Characters>8989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Stephan Moll</dc:creator>
  <cp:lastModifiedBy>Elke Haag</cp:lastModifiedBy>
  <cp:revision>2</cp:revision>
  <cp:lastPrinted>2018-04-12T09:25:00Z</cp:lastPrinted>
  <dcterms:created xsi:type="dcterms:W3CDTF">2018-04-19T09:13:00Z</dcterms:created>
  <dcterms:modified xsi:type="dcterms:W3CDTF">2018-04-19T09:13:00Z</dcterms:modified>
</cp:coreProperties>
</file>