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65" w:rsidRPr="00255265" w:rsidRDefault="00255265" w:rsidP="00255265">
      <w:pPr>
        <w:tabs>
          <w:tab w:val="left" w:pos="1239"/>
          <w:tab w:val="left" w:pos="3686"/>
          <w:tab w:val="right" w:pos="8845"/>
        </w:tabs>
        <w:spacing w:after="360" w:line="360" w:lineRule="exact"/>
        <w:outlineLvl w:val="0"/>
        <w:rPr>
          <w:rFonts w:cs="Arial"/>
          <w:b/>
          <w:bCs/>
          <w:kern w:val="32"/>
          <w:sz w:val="26"/>
          <w:szCs w:val="32"/>
        </w:rPr>
      </w:pPr>
      <w:r w:rsidRPr="00255265">
        <w:rPr>
          <w:rFonts w:cs="Arial"/>
          <w:b/>
          <w:bCs/>
          <w:kern w:val="32"/>
          <w:sz w:val="26"/>
          <w:szCs w:val="32"/>
        </w:rPr>
        <w:t xml:space="preserve">Bearbeitungsentgelte bei Unternehmenskrediten: Bankenfachverband </w:t>
      </w:r>
      <w:r w:rsidRPr="00255265">
        <w:rPr>
          <w:rFonts w:cs="Arial"/>
          <w:b/>
          <w:bCs/>
          <w:kern w:val="32"/>
          <w:sz w:val="26"/>
          <w:szCs w:val="32"/>
        </w:rPr>
        <w:br/>
        <w:t>kritisiert Entscheidung des BGH</w:t>
      </w:r>
    </w:p>
    <w:p w:rsidR="00255265" w:rsidRPr="00255265" w:rsidRDefault="00255265" w:rsidP="00255265">
      <w:pPr>
        <w:spacing w:after="360" w:line="360" w:lineRule="exact"/>
        <w:rPr>
          <w:szCs w:val="24"/>
        </w:rPr>
      </w:pPr>
      <w:r w:rsidRPr="00255265">
        <w:rPr>
          <w:szCs w:val="24"/>
        </w:rPr>
        <w:t>Berlin, 4. Juli 2017. Der Bundesgerichtshof (BGH) hat sich am 4. Juli in einem U</w:t>
      </w:r>
      <w:r w:rsidRPr="00255265">
        <w:rPr>
          <w:szCs w:val="24"/>
        </w:rPr>
        <w:t>r</w:t>
      </w:r>
      <w:r w:rsidRPr="00255265">
        <w:rPr>
          <w:szCs w:val="24"/>
        </w:rPr>
        <w:t>teil zu Bearbeitungsentgelten bei Unternehmenskrediten geäußert und ist zum Schluss gelangt, dass diese unzulässig sind. Der Bankenfachverband kritisiert diese Entscheidung des BGH als unangemessen.</w:t>
      </w:r>
    </w:p>
    <w:p w:rsidR="00255265" w:rsidRPr="00255265" w:rsidRDefault="00255265" w:rsidP="00255265">
      <w:pPr>
        <w:spacing w:after="360" w:line="360" w:lineRule="exact"/>
        <w:rPr>
          <w:szCs w:val="24"/>
        </w:rPr>
      </w:pPr>
      <w:r w:rsidRPr="00255265">
        <w:rPr>
          <w:szCs w:val="24"/>
        </w:rPr>
        <w:t>Bearbeitungsentgelte bei gewerblichen Krediten waren schon immer fester B</w:t>
      </w:r>
      <w:r w:rsidRPr="00255265">
        <w:rPr>
          <w:szCs w:val="24"/>
        </w:rPr>
        <w:t>e</w:t>
      </w:r>
      <w:r w:rsidRPr="00255265">
        <w:rPr>
          <w:szCs w:val="24"/>
        </w:rPr>
        <w:t>standteil der unternehmerischen Freiheit und der Vertragsfreiheit, die besagt, dass Unternehmer Verträge eigenständig miteinander aushandeln dürfen. "Genauso wie ein Gewerbetreibender seine Preise in mehrere Einzelbestandteile aufteilen darf, sollte dies auch Kreditinstituten möglich sein", sagt Peter Wacket, Geschäftsführer des Bankenfachverbandes. "Mit seinen Äußerungen erschüttert der BGH die Rechtssicherheit für Unternehmen", so Wacket weiter.</w:t>
      </w:r>
    </w:p>
    <w:p w:rsidR="00255265" w:rsidRPr="00255265" w:rsidRDefault="00255265" w:rsidP="00255265">
      <w:pPr>
        <w:spacing w:after="360" w:line="360" w:lineRule="exact"/>
        <w:rPr>
          <w:szCs w:val="24"/>
        </w:rPr>
      </w:pPr>
      <w:r w:rsidRPr="00255265">
        <w:rPr>
          <w:szCs w:val="24"/>
        </w:rPr>
        <w:t>Die Auswirkungen des Urteils auf die Finanzierungsbranche sind nicht leicht abz</w:t>
      </w:r>
      <w:r w:rsidRPr="00255265">
        <w:rPr>
          <w:szCs w:val="24"/>
        </w:rPr>
        <w:t>u</w:t>
      </w:r>
      <w:r w:rsidRPr="00255265">
        <w:rPr>
          <w:szCs w:val="24"/>
        </w:rPr>
        <w:t>schätzen. Sie hängen je nach Bank davon ab, in welchem Maße und auf welche Art Bearbeitungsentgelte genommen wurden.</w:t>
      </w:r>
    </w:p>
    <w:p w:rsidR="00852A78" w:rsidRPr="00C8715C" w:rsidRDefault="00255265" w:rsidP="00255265">
      <w:pPr>
        <w:tabs>
          <w:tab w:val="left" w:pos="1239"/>
          <w:tab w:val="left" w:pos="3686"/>
          <w:tab w:val="right" w:pos="8845"/>
        </w:tabs>
        <w:spacing w:after="360" w:line="240" w:lineRule="exact"/>
      </w:pPr>
      <w:r w:rsidRPr="00255265">
        <w:rPr>
          <w:b/>
          <w:sz w:val="18"/>
          <w:szCs w:val="18"/>
        </w:rPr>
        <w:t>Der Bankenfachverband</w:t>
      </w:r>
      <w:r w:rsidRPr="00255265">
        <w:rPr>
          <w:sz w:val="18"/>
          <w:szCs w:val="18"/>
        </w:rPr>
        <w:t xml:space="preserve"> vertritt die Interessen der Kreditbanken in Deutschland. Seine Mitglieder sind die Experten für die Finanzierung von Konsum- und Investitionsgütern wie Kraftfahrzeugen aller Art. Die Kreditbanken haben mehr als 170</w:t>
      </w:r>
      <w:r w:rsidRPr="00255265">
        <w:rPr>
          <w:color w:val="FF0000"/>
          <w:sz w:val="18"/>
          <w:szCs w:val="18"/>
        </w:rPr>
        <w:t xml:space="preserve"> </w:t>
      </w:r>
      <w:r w:rsidRPr="00255265">
        <w:rPr>
          <w:sz w:val="18"/>
          <w:szCs w:val="18"/>
        </w:rPr>
        <w:t>Milliarden Euro an Verbraucher und Unternehmen ausgeliehen und fördern damit Wirtschaft und Konjunktur.</w:t>
      </w:r>
      <w:r w:rsidRPr="00255265">
        <w:rPr>
          <w:sz w:val="18"/>
          <w:szCs w:val="18"/>
        </w:rPr>
        <w:br/>
      </w:r>
      <w:r w:rsidRPr="00255265">
        <w:rPr>
          <w:sz w:val="18"/>
          <w:szCs w:val="18"/>
        </w:rPr>
        <w:br/>
      </w:r>
      <w:r w:rsidRPr="00255265">
        <w:rPr>
          <w:b/>
          <w:sz w:val="18"/>
          <w:szCs w:val="18"/>
        </w:rPr>
        <w:t>Textfassung</w:t>
      </w:r>
      <w:r w:rsidRPr="00255265">
        <w:rPr>
          <w:sz w:val="18"/>
          <w:szCs w:val="18"/>
        </w:rPr>
        <w:t>: www.bfach.de / Presse / Presseinformationen / 04.07.17</w:t>
      </w:r>
      <w:r w:rsidRPr="00255265">
        <w:rPr>
          <w:sz w:val="18"/>
          <w:szCs w:val="18"/>
        </w:rPr>
        <w:br/>
      </w:r>
      <w:r w:rsidRPr="00255265">
        <w:rPr>
          <w:b/>
          <w:sz w:val="18"/>
          <w:szCs w:val="18"/>
        </w:rPr>
        <w:t xml:space="preserve">Kontakt: </w:t>
      </w:r>
      <w:r w:rsidRPr="00255265">
        <w:rPr>
          <w:sz w:val="18"/>
          <w:szCs w:val="18"/>
        </w:rPr>
        <w:t xml:space="preserve">Bankenfachverband, Stephan Moll, Leiter Markt und PR, Tel. 030 2462596-14, </w:t>
      </w:r>
      <w:r w:rsidRPr="00255265">
        <w:rPr>
          <w:sz w:val="18"/>
          <w:szCs w:val="18"/>
        </w:rPr>
        <w:br/>
        <w:t>stephan.moll@bfach.de</w:t>
      </w:r>
      <w:bookmarkStart w:id="0" w:name="_GoBack"/>
      <w:bookmarkEnd w:id="0"/>
    </w:p>
    <w:sectPr w:rsidR="00852A78" w:rsidRPr="00C8715C">
      <w:headerReference w:type="default" r:id="rId8"/>
      <w:footerReference w:type="default" r:id="rId9"/>
      <w:pgSz w:w="11906" w:h="16838"/>
      <w:pgMar w:top="2268" w:right="1985"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80B" w:rsidRDefault="0006280B" w:rsidP="00852A78">
      <w:r>
        <w:separator/>
      </w:r>
    </w:p>
  </w:endnote>
  <w:endnote w:type="continuationSeparator" w:id="0">
    <w:p w:rsidR="0006280B" w:rsidRDefault="0006280B" w:rsidP="008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Fuzeile"/>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255265">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w:instrText>
    </w:r>
    <w:r>
      <w:rPr>
        <w:sz w:val="18"/>
        <w:szCs w:val="18"/>
      </w:rPr>
      <w:fldChar w:fldCharType="separate"/>
    </w:r>
    <w:r w:rsidR="00255265">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80B" w:rsidRDefault="0006280B" w:rsidP="00852A78">
      <w:r>
        <w:separator/>
      </w:r>
    </w:p>
  </w:footnote>
  <w:footnote w:type="continuationSeparator" w:id="0">
    <w:p w:rsidR="0006280B" w:rsidRDefault="0006280B" w:rsidP="0085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0F" w:rsidRDefault="00FC110F">
    <w:pPr>
      <w:pStyle w:val="Kopfzeile"/>
      <w:jc w:val="right"/>
      <w:rPr>
        <w:sz w:val="18"/>
        <w:szCs w:val="18"/>
      </w:rPr>
    </w:pPr>
    <w:r>
      <w:rPr>
        <w:sz w:val="18"/>
        <w:szCs w:val="18"/>
      </w:rPr>
      <w:t>Bankenfachverband</w:t>
    </w:r>
  </w:p>
  <w:p w:rsidR="00FC110F" w:rsidRDefault="00FC110F">
    <w:pPr>
      <w:pStyle w:val="Kopfzeile"/>
      <w:jc w:val="right"/>
      <w:rPr>
        <w:sz w:val="18"/>
        <w:szCs w:val="18"/>
      </w:rPr>
    </w:pPr>
    <w:r>
      <w:rPr>
        <w:sz w:val="18"/>
        <w:szCs w:val="18"/>
      </w:rPr>
      <w:t xml:space="preserve">Presse-Information vom </w:t>
    </w:r>
    <w:r w:rsidR="00255265">
      <w:rPr>
        <w:sz w:val="18"/>
        <w:szCs w:val="18"/>
      </w:rPr>
      <w:t>04</w:t>
    </w:r>
    <w:r>
      <w:rPr>
        <w:sz w:val="18"/>
        <w:szCs w:val="18"/>
      </w:rPr>
      <w:t>.</w:t>
    </w:r>
    <w:r w:rsidR="00255265">
      <w:rPr>
        <w:sz w:val="18"/>
        <w:szCs w:val="18"/>
      </w:rPr>
      <w:t>07</w:t>
    </w:r>
    <w:r>
      <w:rPr>
        <w:sz w:val="18"/>
        <w:szCs w:val="18"/>
      </w:rPr>
      <w:t>.</w:t>
    </w:r>
    <w:r w:rsidR="00255265">
      <w:rPr>
        <w:sz w:val="18"/>
        <w:szCs w:val="18"/>
      </w:rPr>
      <w:t>17</w:t>
    </w:r>
  </w:p>
  <w:p w:rsidR="00FC110F" w:rsidRDefault="00FC110F">
    <w:pPr>
      <w:pStyle w:val="Kopfzeile"/>
      <w:jc w:val="right"/>
      <w:rPr>
        <w:sz w:val="18"/>
        <w:szCs w:val="18"/>
      </w:rPr>
    </w:pPr>
    <w:r>
      <w:rPr>
        <w:sz w:val="18"/>
        <w:szCs w:val="18"/>
      </w:rPr>
      <w:t>Kontakt: Stephan Moll, Tel.: 030 2462596-14</w:t>
    </w:r>
  </w:p>
  <w:p w:rsidR="00FC110F" w:rsidRDefault="00FC110F">
    <w:pPr>
      <w:pStyle w:val="Kopfzeile"/>
      <w:jc w:val="right"/>
      <w:rPr>
        <w:sz w:val="18"/>
        <w:szCs w:val="18"/>
      </w:rPr>
    </w:pPr>
    <w:r>
      <w:rPr>
        <w:sz w:val="18"/>
        <w:szCs w:val="18"/>
      </w:rPr>
      <w:t>stephan.moll@bfach.de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5423"/>
    <w:multiLevelType w:val="hybridMultilevel"/>
    <w:tmpl w:val="285836B6"/>
    <w:lvl w:ilvl="0" w:tplc="339648A2">
      <w:start w:val="1"/>
      <w:numFmt w:val="bullet"/>
      <w:lvlText w:val=""/>
      <w:lvlJc w:val="left"/>
      <w:pPr>
        <w:tabs>
          <w:tab w:val="num" w:pos="363"/>
        </w:tabs>
        <w:ind w:left="363" w:hanging="360"/>
      </w:pPr>
      <w:rPr>
        <w:rFonts w:ascii="Symbol" w:hAnsi="Symbol" w:cs="Times New Roman" w:hint="default"/>
        <w:sz w:val="24"/>
        <w:szCs w:val="24"/>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1">
    <w:nsid w:val="57E240A1"/>
    <w:multiLevelType w:val="hybridMultilevel"/>
    <w:tmpl w:val="285836B6"/>
    <w:lvl w:ilvl="0" w:tplc="04070001">
      <w:start w:val="1"/>
      <w:numFmt w:val="bullet"/>
      <w:lvlText w:val=""/>
      <w:lvlJc w:val="left"/>
      <w:pPr>
        <w:tabs>
          <w:tab w:val="num" w:pos="363"/>
        </w:tabs>
        <w:ind w:left="363" w:hanging="360"/>
      </w:pPr>
      <w:rPr>
        <w:rFonts w:ascii="Symbol" w:hAnsi="Symbol" w:cs="Times New Roman"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Times New Roman" w:hint="default"/>
      </w:rPr>
    </w:lvl>
    <w:lvl w:ilvl="3" w:tplc="04070001">
      <w:start w:val="1"/>
      <w:numFmt w:val="bullet"/>
      <w:lvlText w:val=""/>
      <w:lvlJc w:val="left"/>
      <w:pPr>
        <w:tabs>
          <w:tab w:val="num" w:pos="2523"/>
        </w:tabs>
        <w:ind w:left="2523" w:hanging="360"/>
      </w:pPr>
      <w:rPr>
        <w:rFonts w:ascii="Symbol" w:hAnsi="Symbol" w:cs="Times New Roman"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Times New Roman" w:hint="default"/>
      </w:rPr>
    </w:lvl>
    <w:lvl w:ilvl="6" w:tplc="04070001">
      <w:start w:val="1"/>
      <w:numFmt w:val="bullet"/>
      <w:lvlText w:val=""/>
      <w:lvlJc w:val="left"/>
      <w:pPr>
        <w:tabs>
          <w:tab w:val="num" w:pos="4683"/>
        </w:tabs>
        <w:ind w:left="4683" w:hanging="360"/>
      </w:pPr>
      <w:rPr>
        <w:rFonts w:ascii="Symbol" w:hAnsi="Symbol" w:cs="Times New Roman"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Times New Roman" w:hint="default"/>
      </w:rPr>
    </w:lvl>
  </w:abstractNum>
  <w:abstractNum w:abstractNumId="2">
    <w:nsid w:val="7B6357A8"/>
    <w:multiLevelType w:val="hybridMultilevel"/>
    <w:tmpl w:val="0DB685E4"/>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45"/>
    <w:rsid w:val="0006280B"/>
    <w:rsid w:val="0007487F"/>
    <w:rsid w:val="00255265"/>
    <w:rsid w:val="0044733C"/>
    <w:rsid w:val="00716D55"/>
    <w:rsid w:val="00852A78"/>
    <w:rsid w:val="008B4D6C"/>
    <w:rsid w:val="00C511CF"/>
    <w:rsid w:val="00C8715C"/>
    <w:rsid w:val="00D25380"/>
    <w:rsid w:val="00D53145"/>
    <w:rsid w:val="00D765EA"/>
    <w:rsid w:val="00E15716"/>
    <w:rsid w:val="00FC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Univers" w:hAnsi="Univers"/>
      <w:sz w:val="22"/>
      <w:szCs w:val="22"/>
    </w:rPr>
  </w:style>
  <w:style w:type="paragraph" w:styleId="berschrift1">
    <w:name w:val="heading 1"/>
    <w:basedOn w:val="Standard"/>
    <w:next w:val="Standard"/>
    <w:qFormat/>
    <w:pPr>
      <w:keepNext/>
      <w:widowControl w:val="0"/>
      <w:tabs>
        <w:tab w:val="left" w:pos="4309"/>
      </w:tabs>
      <w:autoSpaceDE w:val="0"/>
      <w:autoSpaceDN w:val="0"/>
      <w:adjustRightInd w:val="0"/>
      <w:ind w:left="5386" w:hanging="1362"/>
      <w:outlineLvl w:val="0"/>
    </w:pPr>
    <w:rPr>
      <w:i/>
      <w:iCs/>
    </w:rPr>
  </w:style>
  <w:style w:type="paragraph" w:styleId="berschrift2">
    <w:name w:val="heading 2"/>
    <w:basedOn w:val="Standard"/>
    <w:next w:val="Standard"/>
    <w:qFormat/>
    <w:pPr>
      <w:keepNext/>
      <w:widowControl w:val="0"/>
      <w:autoSpaceDE w:val="0"/>
      <w:autoSpaceDN w:val="0"/>
      <w:adjustRightInd w:val="0"/>
      <w:outlineLvl w:val="1"/>
    </w:pPr>
    <w:rPr>
      <w:sz w:val="32"/>
      <w:szCs w:val="32"/>
    </w:rPr>
  </w:style>
  <w:style w:type="paragraph" w:styleId="berschrift3">
    <w:name w:val="heading 3"/>
    <w:basedOn w:val="Standard"/>
    <w:next w:val="Standard"/>
    <w:qFormat/>
    <w:pPr>
      <w:keepNext/>
      <w:widowControl w:val="0"/>
      <w:tabs>
        <w:tab w:val="left" w:pos="4024"/>
        <w:tab w:val="left" w:pos="5385"/>
        <w:tab w:val="decimal" w:pos="8900"/>
      </w:tabs>
      <w:autoSpaceDE w:val="0"/>
      <w:autoSpaceDN w:val="0"/>
      <w:adjustRightInd w:val="0"/>
      <w:spacing w:line="360" w:lineRule="auto"/>
      <w:jc w:val="both"/>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Zeileneinzug">
    <w:name w:val="Body Text Indent"/>
    <w:basedOn w:val="Standard"/>
    <w:pPr>
      <w:spacing w:line="360" w:lineRule="exact"/>
    </w:pPr>
    <w:rPr>
      <w:b/>
      <w:bCs/>
    </w:rPr>
  </w:style>
  <w:style w:type="paragraph" w:customStyle="1" w:styleId="BFVTextkrper">
    <w:name w:val="BFV Textkörper"/>
    <w:basedOn w:val="Standard"/>
    <w:autoRedefine/>
    <w:pPr>
      <w:spacing w:after="180" w:line="360" w:lineRule="auto"/>
      <w:jc w:val="both"/>
    </w:pPr>
  </w:style>
  <w:style w:type="paragraph" w:customStyle="1" w:styleId="BFVSubhead">
    <w:name w:val="BFV Subhead"/>
    <w:basedOn w:val="Standard"/>
    <w:pPr>
      <w:spacing w:after="120" w:line="280" w:lineRule="exact"/>
    </w:pPr>
    <w:rPr>
      <w:b/>
      <w:bCs/>
      <w:sz w:val="24"/>
      <w:szCs w:val="24"/>
    </w:rPr>
  </w:style>
  <w:style w:type="character" w:styleId="Seitenzahl">
    <w:name w:val="page number"/>
    <w:basedOn w:val="Absatz-Standardschriftart"/>
  </w:style>
  <w:style w:type="paragraph" w:customStyle="1" w:styleId="Grundtext">
    <w:name w:val="Grundtext"/>
    <w:basedOn w:val="Standard"/>
    <w:link w:val="GrundtextZchn"/>
    <w:pPr>
      <w:spacing w:after="280" w:line="360" w:lineRule="exact"/>
    </w:pPr>
  </w:style>
  <w:style w:type="paragraph" w:styleId="Textkrper">
    <w:name w:val="Body Text"/>
    <w:basedOn w:val="Standard"/>
    <w:pPr>
      <w:tabs>
        <w:tab w:val="left" w:pos="1239"/>
        <w:tab w:val="left" w:pos="3686"/>
        <w:tab w:val="right" w:pos="8845"/>
      </w:tabs>
      <w:spacing w:line="360" w:lineRule="exact"/>
    </w:pPr>
    <w:rPr>
      <w:color w:val="808080"/>
    </w:rPr>
  </w:style>
  <w:style w:type="paragraph" w:customStyle="1" w:styleId="BfachCopy">
    <w:name w:val="Bfach Copy"/>
    <w:basedOn w:val="Grundtext"/>
    <w:pPr>
      <w:spacing w:after="360"/>
    </w:pPr>
  </w:style>
  <w:style w:type="paragraph" w:customStyle="1" w:styleId="BfachSubhead">
    <w:name w:val="Bfach Subhead"/>
    <w:basedOn w:val="berschrift2"/>
    <w:pPr>
      <w:widowControl/>
      <w:tabs>
        <w:tab w:val="left" w:pos="1239"/>
        <w:tab w:val="left" w:pos="3686"/>
        <w:tab w:val="right" w:pos="8845"/>
      </w:tabs>
      <w:autoSpaceDE/>
      <w:autoSpaceDN/>
      <w:adjustRightInd/>
      <w:spacing w:line="360" w:lineRule="exact"/>
    </w:pPr>
    <w:rPr>
      <w:b/>
      <w:bCs/>
      <w:sz w:val="22"/>
      <w:szCs w:val="22"/>
    </w:rPr>
  </w:style>
  <w:style w:type="table" w:styleId="Tabellenraster">
    <w:name w:val="Table Grid"/>
    <w:basedOn w:val="NormaleTabelle"/>
    <w:rsid w:val="00C8715C"/>
    <w:pPr>
      <w:tabs>
        <w:tab w:val="left" w:pos="1239"/>
        <w:tab w:val="left" w:pos="3686"/>
        <w:tab w:val="right" w:pos="8845"/>
      </w:tabs>
      <w:spacing w:line="3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undtextZchn">
    <w:name w:val="Grundtext Zchn"/>
    <w:basedOn w:val="Absatz-Standardschriftart"/>
    <w:link w:val="Grundtext"/>
    <w:rsid w:val="00C8715C"/>
    <w:rPr>
      <w:rFonts w:ascii="Univers" w:hAnsi="Univers"/>
      <w:sz w:val="22"/>
      <w:szCs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19</vt:lpstr>
    </vt:vector>
  </TitlesOfParts>
  <Company>Bankenfachverband e. V.</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elke haag</dc:creator>
  <cp:lastModifiedBy>Elke Haag</cp:lastModifiedBy>
  <cp:revision>3</cp:revision>
  <cp:lastPrinted>2009-09-16T11:06:00Z</cp:lastPrinted>
  <dcterms:created xsi:type="dcterms:W3CDTF">2015-03-09T11:11:00Z</dcterms:created>
  <dcterms:modified xsi:type="dcterms:W3CDTF">2017-07-04T10:45:00Z</dcterms:modified>
</cp:coreProperties>
</file>